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25C112" w14:textId="77777777" w:rsidR="00B739F1" w:rsidRDefault="00B739F1" w:rsidP="002D6CB7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7030A0"/>
          <w:sz w:val="36"/>
          <w:szCs w:val="36"/>
        </w:rPr>
      </w:pPr>
    </w:p>
    <w:p w14:paraId="3ED96BD6" w14:textId="55CDA452" w:rsidR="000D0E4C" w:rsidRPr="00CA5534" w:rsidRDefault="000D0E4C" w:rsidP="002D6CB7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7030A0"/>
          <w:sz w:val="36"/>
          <w:szCs w:val="36"/>
        </w:rPr>
      </w:pPr>
      <w:r w:rsidRPr="00CA5534">
        <w:rPr>
          <w:rFonts w:ascii="Times New Roman" w:hAnsi="Times New Roman" w:cs="Times New Roman"/>
          <w:b/>
          <w:i/>
          <w:color w:val="7030A0"/>
          <w:sz w:val="36"/>
          <w:szCs w:val="36"/>
        </w:rPr>
        <w:t xml:space="preserve">Профилактика </w:t>
      </w:r>
      <w:proofErr w:type="spellStart"/>
      <w:r w:rsidR="002A01BF" w:rsidRPr="00CA5534">
        <w:rPr>
          <w:rFonts w:ascii="Times New Roman" w:hAnsi="Times New Roman" w:cs="Times New Roman"/>
          <w:b/>
          <w:i/>
          <w:color w:val="7030A0"/>
          <w:sz w:val="36"/>
          <w:szCs w:val="36"/>
        </w:rPr>
        <w:t>дискалькулии</w:t>
      </w:r>
      <w:proofErr w:type="spellEnd"/>
      <w:r w:rsidRPr="00CA5534">
        <w:rPr>
          <w:rFonts w:ascii="Times New Roman" w:hAnsi="Times New Roman" w:cs="Times New Roman"/>
          <w:b/>
          <w:i/>
          <w:color w:val="7030A0"/>
          <w:sz w:val="36"/>
          <w:szCs w:val="36"/>
        </w:rPr>
        <w:t xml:space="preserve"> </w:t>
      </w:r>
    </w:p>
    <w:p w14:paraId="2127E2B4" w14:textId="3CAE7A06" w:rsidR="002D6CB7" w:rsidRPr="00CA5534" w:rsidRDefault="000D0E4C" w:rsidP="002D6CB7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7030A0"/>
          <w:sz w:val="36"/>
          <w:szCs w:val="36"/>
        </w:rPr>
      </w:pPr>
      <w:r w:rsidRPr="00CA5534">
        <w:rPr>
          <w:rFonts w:ascii="Times New Roman" w:hAnsi="Times New Roman" w:cs="Times New Roman"/>
          <w:b/>
          <w:i/>
          <w:color w:val="7030A0"/>
          <w:sz w:val="36"/>
          <w:szCs w:val="36"/>
        </w:rPr>
        <w:t>у дошкольников</w:t>
      </w:r>
      <w:r w:rsidR="008669CF" w:rsidRPr="00CA5534">
        <w:rPr>
          <w:rFonts w:ascii="Times New Roman" w:hAnsi="Times New Roman" w:cs="Times New Roman"/>
          <w:b/>
          <w:i/>
          <w:color w:val="7030A0"/>
          <w:sz w:val="36"/>
          <w:szCs w:val="36"/>
        </w:rPr>
        <w:t xml:space="preserve"> с </w:t>
      </w:r>
      <w:r w:rsidR="00E312A0" w:rsidRPr="00CA5534">
        <w:rPr>
          <w:rFonts w:ascii="Times New Roman" w:hAnsi="Times New Roman" w:cs="Times New Roman"/>
          <w:b/>
          <w:i/>
          <w:color w:val="7030A0"/>
          <w:sz w:val="36"/>
          <w:szCs w:val="36"/>
        </w:rPr>
        <w:t>нарушениями</w:t>
      </w:r>
      <w:r w:rsidR="008669CF" w:rsidRPr="00CA5534">
        <w:rPr>
          <w:rFonts w:ascii="Times New Roman" w:hAnsi="Times New Roman" w:cs="Times New Roman"/>
          <w:b/>
          <w:i/>
          <w:color w:val="7030A0"/>
          <w:sz w:val="36"/>
          <w:szCs w:val="36"/>
        </w:rPr>
        <w:t xml:space="preserve"> речи</w:t>
      </w:r>
    </w:p>
    <w:p w14:paraId="337A9F6A" w14:textId="37DF8599" w:rsidR="0049186E" w:rsidRPr="003246B5" w:rsidRDefault="0049186E" w:rsidP="006477BC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246B5">
        <w:rPr>
          <w:rFonts w:ascii="Times New Roman" w:hAnsi="Times New Roman" w:cs="Times New Roman"/>
          <w:i/>
          <w:sz w:val="24"/>
          <w:szCs w:val="24"/>
        </w:rPr>
        <w:t>Учитель-дефектолог</w:t>
      </w:r>
    </w:p>
    <w:p w14:paraId="15DF4E4C" w14:textId="57BD2AC6" w:rsidR="0049186E" w:rsidRPr="003246B5" w:rsidRDefault="0049186E" w:rsidP="006477BC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246B5">
        <w:rPr>
          <w:rFonts w:ascii="Times New Roman" w:hAnsi="Times New Roman" w:cs="Times New Roman"/>
          <w:i/>
          <w:sz w:val="24"/>
          <w:szCs w:val="24"/>
        </w:rPr>
        <w:t>МБДОУ д/с №72</w:t>
      </w:r>
    </w:p>
    <w:p w14:paraId="0551E9B5" w14:textId="703A8295" w:rsidR="0049186E" w:rsidRPr="003246B5" w:rsidRDefault="0049186E" w:rsidP="006477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3246B5">
        <w:rPr>
          <w:rFonts w:ascii="Times New Roman" w:hAnsi="Times New Roman" w:cs="Times New Roman"/>
          <w:i/>
          <w:sz w:val="24"/>
          <w:szCs w:val="24"/>
        </w:rPr>
        <w:t>Липовская</w:t>
      </w:r>
      <w:proofErr w:type="spellEnd"/>
      <w:r w:rsidRPr="003246B5">
        <w:rPr>
          <w:rFonts w:ascii="Times New Roman" w:hAnsi="Times New Roman" w:cs="Times New Roman"/>
          <w:i/>
          <w:sz w:val="24"/>
          <w:szCs w:val="24"/>
        </w:rPr>
        <w:t xml:space="preserve"> Светлана Анатольевна</w:t>
      </w:r>
      <w:r w:rsidRPr="003246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A424B2" w14:textId="26F20623" w:rsidR="00870920" w:rsidRPr="003246B5" w:rsidRDefault="00870920" w:rsidP="006477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9FB336" w14:textId="77777777" w:rsidR="00CA5534" w:rsidRDefault="003246B5" w:rsidP="00F277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46B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 wp14:anchorId="16EAA38F" wp14:editId="0C8E9249">
            <wp:simplePos x="0" y="0"/>
            <wp:positionH relativeFrom="column">
              <wp:posOffset>78740</wp:posOffset>
            </wp:positionH>
            <wp:positionV relativeFrom="paragraph">
              <wp:posOffset>5080</wp:posOffset>
            </wp:positionV>
            <wp:extent cx="2514600" cy="1670050"/>
            <wp:effectExtent l="0" t="0" r="0" b="6350"/>
            <wp:wrapSquare wrapText="bothSides"/>
            <wp:docPr id="6" name="Рисунок 6" descr="C:\Users\Lybimka-PC\Desktop\сенс развит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Lybimka-PC\Desktop\сенс развитие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67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508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2A01BF" w:rsidRPr="003246B5">
        <w:rPr>
          <w:rFonts w:ascii="Times New Roman" w:hAnsi="Times New Roman" w:cs="Times New Roman"/>
          <w:sz w:val="24"/>
          <w:szCs w:val="24"/>
        </w:rPr>
        <w:t>Дискалькулия</w:t>
      </w:r>
      <w:proofErr w:type="spellEnd"/>
      <w:r w:rsidR="002A01BF" w:rsidRPr="003246B5">
        <w:rPr>
          <w:rFonts w:ascii="Times New Roman" w:hAnsi="Times New Roman" w:cs="Times New Roman"/>
          <w:sz w:val="24"/>
          <w:szCs w:val="24"/>
        </w:rPr>
        <w:t xml:space="preserve"> </w:t>
      </w:r>
      <w:r w:rsidR="00CA5534">
        <w:rPr>
          <w:rFonts w:ascii="Times New Roman" w:hAnsi="Times New Roman" w:cs="Times New Roman"/>
          <w:sz w:val="24"/>
          <w:szCs w:val="24"/>
        </w:rPr>
        <w:t>-</w:t>
      </w:r>
      <w:r w:rsidR="002A01BF" w:rsidRPr="003246B5">
        <w:rPr>
          <w:rFonts w:ascii="Times New Roman" w:hAnsi="Times New Roman" w:cs="Times New Roman"/>
          <w:sz w:val="24"/>
          <w:szCs w:val="24"/>
        </w:rPr>
        <w:t xml:space="preserve"> специфическое нарушение счетной деятельности. </w:t>
      </w:r>
    </w:p>
    <w:p w14:paraId="3E71506A" w14:textId="6A421EAD" w:rsidR="00F277CA" w:rsidRPr="003246B5" w:rsidRDefault="00F277CA" w:rsidP="00F277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46B5">
        <w:rPr>
          <w:rFonts w:ascii="Times New Roman" w:hAnsi="Times New Roman" w:cs="Times New Roman"/>
          <w:sz w:val="24"/>
          <w:szCs w:val="24"/>
        </w:rPr>
        <w:t>Интерес к проблемам раннего выявления, предупреждения и коррекции специфических нарушений овладения счетной деятельностью у детей</w:t>
      </w:r>
      <w:r w:rsidR="000A711E" w:rsidRPr="003246B5">
        <w:rPr>
          <w:rFonts w:ascii="Times New Roman" w:hAnsi="Times New Roman" w:cs="Times New Roman"/>
          <w:sz w:val="24"/>
          <w:szCs w:val="24"/>
        </w:rPr>
        <w:t xml:space="preserve"> с нарушениями речи</w:t>
      </w:r>
      <w:r w:rsidRPr="003246B5">
        <w:rPr>
          <w:rFonts w:ascii="Times New Roman" w:hAnsi="Times New Roman" w:cs="Times New Roman"/>
          <w:sz w:val="24"/>
          <w:szCs w:val="24"/>
        </w:rPr>
        <w:t xml:space="preserve"> обусловлен тем, что этот вид деятельности имеет большое значение в жизни </w:t>
      </w:r>
      <w:r w:rsidR="000A711E" w:rsidRPr="003246B5">
        <w:rPr>
          <w:rFonts w:ascii="Times New Roman" w:hAnsi="Times New Roman" w:cs="Times New Roman"/>
          <w:sz w:val="24"/>
          <w:szCs w:val="24"/>
        </w:rPr>
        <w:t xml:space="preserve">любого </w:t>
      </w:r>
      <w:r w:rsidRPr="003246B5">
        <w:rPr>
          <w:rFonts w:ascii="Times New Roman" w:hAnsi="Times New Roman" w:cs="Times New Roman"/>
          <w:sz w:val="24"/>
          <w:szCs w:val="24"/>
        </w:rPr>
        <w:t>ребенка. Развитие математических представлений у детей имеет практическую важность, поскольку человеку постоянно приходится оперировать арифметическими выражениями, осуществлять счет и различные операции с числовыми величинами. Счетная деятельность играет важную роль не только для подготовки детей к обучению в школе, на начальном этапе школьного обучения, но и в течение последующих лет при усвоении программ по математике, физике, химии, географии, труду и т.п., обеспечивая общеобразовательную подготовку, поэтому предупреждение специфических нарушений является необходимым</w:t>
      </w:r>
      <w:r w:rsidR="002A01BF" w:rsidRPr="003246B5">
        <w:rPr>
          <w:rFonts w:ascii="Times New Roman" w:hAnsi="Times New Roman" w:cs="Times New Roman"/>
          <w:sz w:val="24"/>
          <w:szCs w:val="24"/>
        </w:rPr>
        <w:t>.</w:t>
      </w:r>
    </w:p>
    <w:p w14:paraId="3B699719" w14:textId="54901E89" w:rsidR="00EE30DB" w:rsidRPr="003246B5" w:rsidRDefault="00EE30DB" w:rsidP="00EE30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46B5">
        <w:rPr>
          <w:rFonts w:ascii="Times New Roman" w:hAnsi="Times New Roman" w:cs="Times New Roman"/>
          <w:sz w:val="24"/>
          <w:szCs w:val="24"/>
        </w:rPr>
        <w:t xml:space="preserve">У деток с нарушениями речи существует задержка не только в процессе речевого развития, но и в формировании личности, которое определяется сложным взаимодействием таких факторов как, уровень речевого развития, </w:t>
      </w:r>
      <w:proofErr w:type="spellStart"/>
      <w:r w:rsidRPr="003246B5">
        <w:rPr>
          <w:rFonts w:ascii="Times New Roman" w:hAnsi="Times New Roman" w:cs="Times New Roman"/>
          <w:sz w:val="24"/>
          <w:szCs w:val="24"/>
        </w:rPr>
        <w:t>микросоциальные</w:t>
      </w:r>
      <w:proofErr w:type="spellEnd"/>
      <w:r w:rsidRPr="003246B5">
        <w:rPr>
          <w:rFonts w:ascii="Times New Roman" w:hAnsi="Times New Roman" w:cs="Times New Roman"/>
          <w:sz w:val="24"/>
          <w:szCs w:val="24"/>
        </w:rPr>
        <w:t xml:space="preserve"> условия.  Личность ребенка характеризуется специфическими особенностями, среди которых заниженная самооценка, коммуникативные нарушения, проявления тревожности разной степени выраженности. Связь между речевыми нарушениями и другими сторонами психического развития обусловливает специфические особенности мышления, накладывает отпечаток на формирование у детей сенсорной, интеллектуальной и волевой сферы. </w:t>
      </w:r>
    </w:p>
    <w:p w14:paraId="680789E0" w14:textId="3894B17B" w:rsidR="000D0E4C" w:rsidRPr="003246B5" w:rsidRDefault="000D0E4C" w:rsidP="00EE30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46B5">
        <w:rPr>
          <w:rFonts w:ascii="Times New Roman" w:hAnsi="Times New Roman" w:cs="Times New Roman"/>
          <w:sz w:val="24"/>
          <w:szCs w:val="24"/>
        </w:rPr>
        <w:t>Среди нарушений в</w:t>
      </w:r>
      <w:r w:rsidR="00F277CA" w:rsidRPr="003246B5">
        <w:rPr>
          <w:rFonts w:ascii="Times New Roman" w:hAnsi="Times New Roman" w:cs="Times New Roman"/>
          <w:sz w:val="24"/>
          <w:szCs w:val="24"/>
        </w:rPr>
        <w:t xml:space="preserve"> овладении счетной деятельностью</w:t>
      </w:r>
      <w:r w:rsidRPr="003246B5">
        <w:rPr>
          <w:rFonts w:ascii="Times New Roman" w:hAnsi="Times New Roman" w:cs="Times New Roman"/>
          <w:sz w:val="24"/>
          <w:szCs w:val="24"/>
        </w:rPr>
        <w:t xml:space="preserve"> выделяются </w:t>
      </w:r>
      <w:proofErr w:type="spellStart"/>
      <w:r w:rsidRPr="003246B5">
        <w:rPr>
          <w:rFonts w:ascii="Times New Roman" w:hAnsi="Times New Roman" w:cs="Times New Roman"/>
          <w:sz w:val="24"/>
          <w:szCs w:val="24"/>
        </w:rPr>
        <w:t>дискалькулии</w:t>
      </w:r>
      <w:proofErr w:type="spellEnd"/>
      <w:r w:rsidRPr="003246B5">
        <w:rPr>
          <w:rFonts w:ascii="Times New Roman" w:hAnsi="Times New Roman" w:cs="Times New Roman"/>
          <w:sz w:val="24"/>
          <w:szCs w:val="24"/>
        </w:rPr>
        <w:t xml:space="preserve">. Это специфические нарушения счетных навыков, которое может возникнуть на начальном этапе обучения счету. </w:t>
      </w:r>
    </w:p>
    <w:p w14:paraId="4C6768D6" w14:textId="611D29CB" w:rsidR="00F277CA" w:rsidRPr="003246B5" w:rsidRDefault="00F277CA" w:rsidP="00EE30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6B5">
        <w:rPr>
          <w:rFonts w:ascii="Times New Roman" w:hAnsi="Times New Roman" w:cs="Times New Roman"/>
          <w:b/>
          <w:sz w:val="24"/>
          <w:szCs w:val="24"/>
        </w:rPr>
        <w:tab/>
      </w:r>
      <w:r w:rsidRPr="003246B5">
        <w:rPr>
          <w:rFonts w:ascii="Times New Roman" w:hAnsi="Times New Roman" w:cs="Times New Roman"/>
          <w:sz w:val="24"/>
          <w:szCs w:val="24"/>
        </w:rPr>
        <w:t>Но как же запомнить графическое изображение цифр?</w:t>
      </w:r>
    </w:p>
    <w:p w14:paraId="362DC291" w14:textId="454F139F" w:rsidR="00F277CA" w:rsidRPr="003246B5" w:rsidRDefault="00F277CA" w:rsidP="00EE30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6B5">
        <w:rPr>
          <w:rFonts w:ascii="Times New Roman" w:hAnsi="Times New Roman" w:cs="Times New Roman"/>
          <w:sz w:val="24"/>
          <w:szCs w:val="24"/>
        </w:rPr>
        <w:t xml:space="preserve">Очень часто бывает так, что ребенок прекрасно считает до 1 до 10, но самостоятельно найти цифру, изображенную на картинке, никак не может. Графический образ цифры для него </w:t>
      </w:r>
      <w:r w:rsidR="008669CF" w:rsidRPr="003246B5">
        <w:rPr>
          <w:rFonts w:ascii="Times New Roman" w:hAnsi="Times New Roman" w:cs="Times New Roman"/>
          <w:sz w:val="24"/>
          <w:szCs w:val="24"/>
        </w:rPr>
        <w:t>-</w:t>
      </w:r>
      <w:r w:rsidRPr="003246B5">
        <w:rPr>
          <w:rFonts w:ascii="Times New Roman" w:hAnsi="Times New Roman" w:cs="Times New Roman"/>
          <w:sz w:val="24"/>
          <w:szCs w:val="24"/>
        </w:rPr>
        <w:t xml:space="preserve"> это сложное абстрактное понятие. Развитие абстрактного мышления не простой процесс, как считают детские психологи. И без помощи взрослых здесь не обойтись.</w:t>
      </w:r>
    </w:p>
    <w:p w14:paraId="148E12F0" w14:textId="51ECF786" w:rsidR="00F277CA" w:rsidRPr="003246B5" w:rsidRDefault="00F277CA" w:rsidP="00D642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46B5">
        <w:rPr>
          <w:rFonts w:ascii="Times New Roman" w:hAnsi="Times New Roman" w:cs="Times New Roman"/>
          <w:sz w:val="24"/>
          <w:szCs w:val="24"/>
        </w:rPr>
        <w:t>Очень часто дети путают цифры, немного похожие друг на друга, например</w:t>
      </w:r>
      <w:r w:rsidR="008669CF" w:rsidRPr="003246B5">
        <w:rPr>
          <w:rFonts w:ascii="Times New Roman" w:hAnsi="Times New Roman" w:cs="Times New Roman"/>
          <w:sz w:val="24"/>
          <w:szCs w:val="24"/>
        </w:rPr>
        <w:t>,</w:t>
      </w:r>
      <w:r w:rsidRPr="003246B5">
        <w:rPr>
          <w:rFonts w:ascii="Times New Roman" w:hAnsi="Times New Roman" w:cs="Times New Roman"/>
          <w:sz w:val="24"/>
          <w:szCs w:val="24"/>
        </w:rPr>
        <w:t xml:space="preserve"> 6 и 9, 8 и 3, 4 и 7. И эту проблему ни в коем случае нельзя упускать. Ребенку нужно помочь разобраться в таких сложных, для его восприятия, графических образах. Ему будет гораздо легче запомнить цифру, если он сможет найти её сходство с каким-нибудь предметом или животным: 2-лебедь, 8-очки</w:t>
      </w:r>
      <w:r w:rsidR="00CA5534">
        <w:rPr>
          <w:rFonts w:ascii="Times New Roman" w:hAnsi="Times New Roman" w:cs="Times New Roman"/>
          <w:sz w:val="24"/>
          <w:szCs w:val="24"/>
        </w:rPr>
        <w:t xml:space="preserve"> и т.д.</w:t>
      </w:r>
    </w:p>
    <w:p w14:paraId="790A458B" w14:textId="77777777" w:rsidR="00D2102B" w:rsidRDefault="00F277CA" w:rsidP="00D642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46B5">
        <w:rPr>
          <w:rFonts w:ascii="Times New Roman" w:hAnsi="Times New Roman" w:cs="Times New Roman"/>
          <w:sz w:val="24"/>
          <w:szCs w:val="24"/>
        </w:rPr>
        <w:t xml:space="preserve">Если подобрать интересные стихи о цифрах, то процесс запоминания будет еще более легким. Как помочь детям? Главное, не стоит сердиться на детей, если они не схватывают все «на лету». Это для взрослых все легко и просто, а для детей, только приступившим к овладению цифрами и счетом, все очень сложно. Любой педагог или </w:t>
      </w:r>
    </w:p>
    <w:p w14:paraId="1464CEDF" w14:textId="77777777" w:rsidR="00D2102B" w:rsidRDefault="00D2102B" w:rsidP="00D210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4EC6D2" w14:textId="3E13FFD4" w:rsidR="00F47AF9" w:rsidRDefault="00F277CA" w:rsidP="00D210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6B5">
        <w:rPr>
          <w:rFonts w:ascii="Times New Roman" w:hAnsi="Times New Roman" w:cs="Times New Roman"/>
          <w:sz w:val="24"/>
          <w:szCs w:val="24"/>
        </w:rPr>
        <w:t>детский психолог подтвердит, что самым действенным способом запоминания нового материала для детей послужат игровые занятия по математике:</w:t>
      </w:r>
    </w:p>
    <w:p w14:paraId="0604C2DC" w14:textId="77777777" w:rsidR="00D2102B" w:rsidRPr="003246B5" w:rsidRDefault="00D2102B" w:rsidP="00D210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22B6DB" w14:textId="39D8EB7F" w:rsidR="00F47AF9" w:rsidRPr="003246B5" w:rsidRDefault="00F47AF9" w:rsidP="00F47AF9">
      <w:pPr>
        <w:pStyle w:val="a4"/>
        <w:rPr>
          <w:b/>
          <w:sz w:val="28"/>
          <w:szCs w:val="28"/>
        </w:rPr>
      </w:pPr>
      <w:r w:rsidRPr="00F47AF9">
        <w:rPr>
          <w:b/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 wp14:anchorId="75F4638C" wp14:editId="551E124F">
            <wp:simplePos x="0" y="0"/>
            <wp:positionH relativeFrom="column">
              <wp:posOffset>97790</wp:posOffset>
            </wp:positionH>
            <wp:positionV relativeFrom="paragraph">
              <wp:posOffset>53340</wp:posOffset>
            </wp:positionV>
            <wp:extent cx="2662555" cy="1746250"/>
            <wp:effectExtent l="0" t="0" r="4445" b="6350"/>
            <wp:wrapTight wrapText="bothSides">
              <wp:wrapPolygon edited="0">
                <wp:start x="155" y="0"/>
                <wp:lineTo x="0" y="236"/>
                <wp:lineTo x="0" y="21207"/>
                <wp:lineTo x="155" y="21443"/>
                <wp:lineTo x="21327" y="21443"/>
                <wp:lineTo x="21482" y="21207"/>
                <wp:lineTo x="21482" y="236"/>
                <wp:lineTo x="21327" y="0"/>
                <wp:lineTo x="155" y="0"/>
              </wp:wrapPolygon>
            </wp:wrapTight>
            <wp:docPr id="10" name="Рисунок 10" descr="C:\Users\Lybimka-PC\Desktop\лепи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ybimka-PC\Desktop\лепим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2555" cy="174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381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77CA" w:rsidRPr="00F47AF9">
        <w:rPr>
          <w:b/>
          <w:sz w:val="32"/>
          <w:szCs w:val="32"/>
        </w:rPr>
        <w:t xml:space="preserve"> </w:t>
      </w:r>
      <w:r w:rsidR="00F277CA" w:rsidRPr="003246B5">
        <w:rPr>
          <w:b/>
          <w:sz w:val="28"/>
          <w:szCs w:val="28"/>
        </w:rPr>
        <w:t>Лепим</w:t>
      </w:r>
      <w:r w:rsidR="00005952" w:rsidRPr="003246B5">
        <w:rPr>
          <w:b/>
          <w:sz w:val="28"/>
          <w:szCs w:val="28"/>
        </w:rPr>
        <w:t xml:space="preserve"> цифры</w:t>
      </w:r>
      <w:r w:rsidRPr="003246B5">
        <w:rPr>
          <w:b/>
          <w:noProof/>
          <w:sz w:val="28"/>
          <w:szCs w:val="28"/>
        </w:rPr>
        <w:t xml:space="preserve"> </w:t>
      </w:r>
      <w:r w:rsidR="00CA5534">
        <w:rPr>
          <w:b/>
          <w:noProof/>
          <w:sz w:val="28"/>
          <w:szCs w:val="28"/>
        </w:rPr>
        <w:t>(из пластилина, из теста)</w:t>
      </w:r>
    </w:p>
    <w:p w14:paraId="0C1B916E" w14:textId="77777777" w:rsidR="00F47AF9" w:rsidRDefault="00F47AF9" w:rsidP="00D642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591EC11" w14:textId="77777777" w:rsidR="00F47AF9" w:rsidRDefault="00F47AF9" w:rsidP="00D642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A1A2EAD" w14:textId="77777777" w:rsidR="00F47AF9" w:rsidRDefault="00F47AF9" w:rsidP="00D642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86496BD" w14:textId="6B081DFC" w:rsidR="00F47AF9" w:rsidRDefault="00F47AF9" w:rsidP="00D642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DB5FA51" w14:textId="77A25D0D" w:rsidR="00CA5534" w:rsidRDefault="00CA5534" w:rsidP="00D642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DC18324" w14:textId="3F035E9A" w:rsidR="00CA5534" w:rsidRDefault="00CA5534" w:rsidP="00D642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5F7CB9D" w14:textId="31732BDB" w:rsidR="00F47AF9" w:rsidRDefault="00B739F1" w:rsidP="00D642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30C218D1" wp14:editId="5F79D94A">
            <wp:simplePos x="0" y="0"/>
            <wp:positionH relativeFrom="margin">
              <wp:posOffset>2955925</wp:posOffset>
            </wp:positionH>
            <wp:positionV relativeFrom="paragraph">
              <wp:posOffset>27940</wp:posOffset>
            </wp:positionV>
            <wp:extent cx="2760980" cy="1962150"/>
            <wp:effectExtent l="0" t="0" r="1270" b="0"/>
            <wp:wrapTight wrapText="bothSides">
              <wp:wrapPolygon edited="0">
                <wp:start x="0" y="0"/>
                <wp:lineTo x="0" y="21390"/>
                <wp:lineTo x="21461" y="21390"/>
                <wp:lineTo x="21461" y="0"/>
                <wp:lineTo x="0" y="0"/>
              </wp:wrapPolygon>
            </wp:wrapTight>
            <wp:docPr id="11" name="Рисунок 11" descr="C:\Users\Lybimka-PC\Desktop\апплека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Lybimka-PC\Desktop\апплекац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098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508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4351DA" w14:textId="11C72B7F" w:rsidR="00F47AF9" w:rsidRPr="003246B5" w:rsidRDefault="00D2102B" w:rsidP="003246B5">
      <w:pPr>
        <w:pStyle w:val="a4"/>
        <w:ind w:left="3540" w:firstLine="708"/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65E68D6E" wp14:editId="20DC6135">
            <wp:simplePos x="0" y="0"/>
            <wp:positionH relativeFrom="margin">
              <wp:align>left</wp:align>
            </wp:positionH>
            <wp:positionV relativeFrom="paragraph">
              <wp:posOffset>1228725</wp:posOffset>
            </wp:positionV>
            <wp:extent cx="2292350" cy="2082800"/>
            <wp:effectExtent l="0" t="0" r="0" b="0"/>
            <wp:wrapTight wrapText="bothSides">
              <wp:wrapPolygon edited="0">
                <wp:start x="0" y="0"/>
                <wp:lineTo x="0" y="21337"/>
                <wp:lineTo x="21361" y="21337"/>
                <wp:lineTo x="21361" y="0"/>
                <wp:lineTo x="0" y="0"/>
              </wp:wrapPolygon>
            </wp:wrapTight>
            <wp:docPr id="12" name="Рисунок 12" descr="C:\Users\Lybimka-PC\Desktop\шнуровка 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Lybimka-PC\Desktop\шнуровка ц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0" cy="208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46B5">
        <w:rPr>
          <w:b/>
        </w:rPr>
        <w:t xml:space="preserve">               </w:t>
      </w:r>
      <w:r w:rsidR="00CA5534">
        <w:rPr>
          <w:b/>
        </w:rPr>
        <w:t xml:space="preserve">            </w:t>
      </w:r>
      <w:r w:rsidR="00F47AF9" w:rsidRPr="003246B5">
        <w:rPr>
          <w:b/>
          <w:sz w:val="28"/>
        </w:rPr>
        <w:t xml:space="preserve">Рисование и аппликация </w:t>
      </w:r>
      <w:r w:rsidR="001448F3" w:rsidRPr="003246B5">
        <w:rPr>
          <w:b/>
          <w:sz w:val="28"/>
        </w:rPr>
        <w:t>ц</w:t>
      </w:r>
      <w:r w:rsidR="00005952" w:rsidRPr="003246B5">
        <w:rPr>
          <w:b/>
          <w:sz w:val="28"/>
        </w:rPr>
        <w:t>ифр</w:t>
      </w:r>
    </w:p>
    <w:p w14:paraId="340D10B1" w14:textId="70DAB7B9" w:rsidR="00F47AF9" w:rsidRDefault="00F47AF9" w:rsidP="00F47A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4C59A56" w14:textId="1E1BCA29" w:rsidR="00F47AF9" w:rsidRDefault="00F47AF9" w:rsidP="00F47A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BBEA2CA" w14:textId="5DBAA362" w:rsidR="00F47AF9" w:rsidRDefault="00F47AF9" w:rsidP="00F47A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B781F84" w14:textId="05AAEED6" w:rsidR="00F47AF9" w:rsidRDefault="00F47AF9" w:rsidP="00F47A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18E4F20" w14:textId="3FBB5A0A" w:rsidR="00F47AF9" w:rsidRDefault="00F47AF9" w:rsidP="00F47AF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5BCEFDF9" w14:textId="3CC5216C" w:rsidR="00F47AF9" w:rsidRDefault="00B739F1" w:rsidP="00F277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6B5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1" locked="0" layoutInCell="1" allowOverlap="1" wp14:anchorId="7A5BB7ED" wp14:editId="12E80F0B">
            <wp:simplePos x="0" y="0"/>
            <wp:positionH relativeFrom="margin">
              <wp:posOffset>2901315</wp:posOffset>
            </wp:positionH>
            <wp:positionV relativeFrom="paragraph">
              <wp:posOffset>22225</wp:posOffset>
            </wp:positionV>
            <wp:extent cx="2814955" cy="2089150"/>
            <wp:effectExtent l="0" t="0" r="4445" b="6350"/>
            <wp:wrapTight wrapText="bothSides">
              <wp:wrapPolygon edited="0">
                <wp:start x="292" y="0"/>
                <wp:lineTo x="0" y="394"/>
                <wp:lineTo x="0" y="21075"/>
                <wp:lineTo x="292" y="21469"/>
                <wp:lineTo x="21196" y="21469"/>
                <wp:lineTo x="21488" y="21075"/>
                <wp:lineTo x="21488" y="394"/>
                <wp:lineTo x="21196" y="0"/>
                <wp:lineTo x="292" y="0"/>
              </wp:wrapPolygon>
            </wp:wrapTight>
            <wp:docPr id="13" name="Рисунок 13" descr="C:\Users\Lybimka-PC\Desktop\из фетра цифр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Lybimka-PC\Desktop\из фетра цифры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4955" cy="208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889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0DE7CA" w14:textId="795B4078" w:rsidR="00875445" w:rsidRDefault="00875445" w:rsidP="00F277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6FB292" w14:textId="2A664C33" w:rsidR="00875445" w:rsidRPr="003246B5" w:rsidRDefault="00875445" w:rsidP="0087544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36AFC3E" w14:textId="75C16D33" w:rsidR="003246B5" w:rsidRPr="003246B5" w:rsidRDefault="003246B5" w:rsidP="003246B5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3246B5">
        <w:rPr>
          <w:rFonts w:ascii="Times New Roman" w:hAnsi="Times New Roman" w:cs="Times New Roman"/>
          <w:b/>
          <w:sz w:val="28"/>
          <w:szCs w:val="28"/>
        </w:rPr>
        <w:t>Шнуровка цифр</w:t>
      </w:r>
    </w:p>
    <w:p w14:paraId="2EF21971" w14:textId="5EE81542" w:rsidR="00F47AF9" w:rsidRPr="003246B5" w:rsidRDefault="00F47AF9" w:rsidP="00F277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5A5DDC" w14:textId="421D942E" w:rsidR="00F47AF9" w:rsidRDefault="00F47AF9" w:rsidP="00F47A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3CA7405" w14:textId="77777777" w:rsidR="00875445" w:rsidRDefault="00875445" w:rsidP="00F47A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BAB0C16" w14:textId="77777777" w:rsidR="003246B5" w:rsidRPr="003246B5" w:rsidRDefault="003246B5" w:rsidP="003246B5">
      <w:pPr>
        <w:spacing w:after="0" w:line="240" w:lineRule="auto"/>
        <w:ind w:left="283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6B5">
        <w:rPr>
          <w:rFonts w:ascii="Times New Roman" w:hAnsi="Times New Roman" w:cs="Times New Roman"/>
          <w:b/>
          <w:sz w:val="28"/>
          <w:szCs w:val="28"/>
        </w:rPr>
        <w:t xml:space="preserve">Изготовление цифр </w:t>
      </w:r>
    </w:p>
    <w:p w14:paraId="6BFB953C" w14:textId="77777777" w:rsidR="003246B5" w:rsidRPr="003246B5" w:rsidRDefault="003246B5" w:rsidP="003246B5">
      <w:pPr>
        <w:spacing w:after="0" w:line="240" w:lineRule="auto"/>
        <w:ind w:left="283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6B5">
        <w:rPr>
          <w:rFonts w:ascii="Times New Roman" w:hAnsi="Times New Roman" w:cs="Times New Roman"/>
          <w:b/>
          <w:sz w:val="28"/>
          <w:szCs w:val="28"/>
        </w:rPr>
        <w:t>из подручных материалов</w:t>
      </w:r>
    </w:p>
    <w:p w14:paraId="639F5F49" w14:textId="3C6C9CDE" w:rsidR="00156E28" w:rsidRDefault="00F277CA" w:rsidP="000059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77CA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005952">
        <w:rPr>
          <w:rFonts w:ascii="Times New Roman" w:hAnsi="Times New Roman" w:cs="Times New Roman"/>
          <w:b/>
          <w:sz w:val="32"/>
          <w:szCs w:val="32"/>
        </w:rPr>
        <w:t xml:space="preserve"> </w:t>
      </w:r>
      <w:bookmarkStart w:id="0" w:name="_GoBack"/>
      <w:bookmarkEnd w:id="0"/>
    </w:p>
    <w:p w14:paraId="0F549955" w14:textId="2C4E5D5A" w:rsidR="00F51798" w:rsidRPr="00156E28" w:rsidRDefault="00F47AF9" w:rsidP="000059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6E28">
        <w:rPr>
          <w:rFonts w:ascii="Times New Roman" w:hAnsi="Times New Roman" w:cs="Times New Roman"/>
          <w:sz w:val="24"/>
          <w:szCs w:val="24"/>
        </w:rPr>
        <w:t xml:space="preserve">У </w:t>
      </w:r>
      <w:r w:rsidR="00F277CA" w:rsidRPr="00156E28">
        <w:rPr>
          <w:rFonts w:ascii="Times New Roman" w:hAnsi="Times New Roman" w:cs="Times New Roman"/>
          <w:sz w:val="24"/>
          <w:szCs w:val="24"/>
        </w:rPr>
        <w:t>большинс</w:t>
      </w:r>
      <w:r w:rsidR="00E312A0" w:rsidRPr="00156E28">
        <w:rPr>
          <w:rFonts w:ascii="Times New Roman" w:hAnsi="Times New Roman" w:cs="Times New Roman"/>
          <w:sz w:val="24"/>
          <w:szCs w:val="24"/>
        </w:rPr>
        <w:t>тва детей с нарушениями речи недостаточно с</w:t>
      </w:r>
      <w:r w:rsidR="00F277CA" w:rsidRPr="00156E28">
        <w:rPr>
          <w:rFonts w:ascii="Times New Roman" w:hAnsi="Times New Roman" w:cs="Times New Roman"/>
          <w:sz w:val="24"/>
          <w:szCs w:val="24"/>
        </w:rPr>
        <w:t>формировано произвольное внимание, здесь будет целесообразным использование логических игр</w:t>
      </w:r>
      <w:r w:rsidR="008669CF" w:rsidRPr="00156E28">
        <w:rPr>
          <w:rFonts w:ascii="Times New Roman" w:hAnsi="Times New Roman" w:cs="Times New Roman"/>
          <w:sz w:val="24"/>
          <w:szCs w:val="24"/>
        </w:rPr>
        <w:t xml:space="preserve"> (6-7 лет)</w:t>
      </w:r>
      <w:r w:rsidR="00F277CA" w:rsidRPr="00156E28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59670FB" w14:textId="1B68E398" w:rsidR="00160E9C" w:rsidRPr="003246B5" w:rsidRDefault="003A0C6E" w:rsidP="00D70710">
      <w:pPr>
        <w:pStyle w:val="a4"/>
        <w:rPr>
          <w:b/>
          <w:sz w:val="28"/>
          <w:szCs w:val="28"/>
        </w:rPr>
      </w:pPr>
      <w:r w:rsidRPr="009A65D3">
        <w:rPr>
          <w:noProof/>
          <w:sz w:val="32"/>
          <w:szCs w:val="32"/>
        </w:rPr>
        <w:drawing>
          <wp:anchor distT="0" distB="0" distL="114300" distR="114300" simplePos="0" relativeHeight="251668480" behindDoc="1" locked="0" layoutInCell="1" allowOverlap="1" wp14:anchorId="5A19918F" wp14:editId="58788CEE">
            <wp:simplePos x="0" y="0"/>
            <wp:positionH relativeFrom="margin">
              <wp:posOffset>3501390</wp:posOffset>
            </wp:positionH>
            <wp:positionV relativeFrom="paragraph">
              <wp:posOffset>518160</wp:posOffset>
            </wp:positionV>
            <wp:extent cx="1968500" cy="1844675"/>
            <wp:effectExtent l="0" t="0" r="0" b="3175"/>
            <wp:wrapTight wrapText="bothSides">
              <wp:wrapPolygon edited="0">
                <wp:start x="0" y="0"/>
                <wp:lineTo x="0" y="21414"/>
                <wp:lineTo x="21321" y="21414"/>
                <wp:lineTo x="21321" y="0"/>
                <wp:lineTo x="0" y="0"/>
              </wp:wrapPolygon>
            </wp:wrapTight>
            <wp:docPr id="16" name="Рисунок 16" descr="C:\Users\Lybimka-PC\Desktop\крив зе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ybimka-PC\Desktop\крив зер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218" t="17162" r="1" b="8857"/>
                    <a:stretch/>
                  </pic:blipFill>
                  <pic:spPr bwMode="auto">
                    <a:xfrm>
                      <a:off x="0" y="0"/>
                      <a:ext cx="1968500" cy="184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65D3" w:rsidRPr="003246B5">
        <w:rPr>
          <w:b/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 wp14:anchorId="7B417E2E" wp14:editId="497A08A3">
            <wp:simplePos x="0" y="0"/>
            <wp:positionH relativeFrom="margin">
              <wp:posOffset>269240</wp:posOffset>
            </wp:positionH>
            <wp:positionV relativeFrom="paragraph">
              <wp:posOffset>480060</wp:posOffset>
            </wp:positionV>
            <wp:extent cx="1700530" cy="1771650"/>
            <wp:effectExtent l="0" t="0" r="0" b="0"/>
            <wp:wrapTight wrapText="bothSides">
              <wp:wrapPolygon edited="0">
                <wp:start x="0" y="0"/>
                <wp:lineTo x="0" y="21368"/>
                <wp:lineTo x="21294" y="21368"/>
                <wp:lineTo x="21294" y="0"/>
                <wp:lineTo x="0" y="0"/>
              </wp:wrapPolygon>
            </wp:wrapTight>
            <wp:docPr id="15" name="Рисунок 15" descr="C:\Users\Lybimka-PC\Desktop\пропущ ци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Lybimka-PC\Desktop\пропущ циф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53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0E9C" w:rsidRPr="003246B5">
        <w:rPr>
          <w:b/>
          <w:sz w:val="28"/>
          <w:szCs w:val="28"/>
        </w:rPr>
        <w:t xml:space="preserve">«Пропущенные </w:t>
      </w:r>
      <w:proofErr w:type="gramStart"/>
      <w:r w:rsidR="00160E9C" w:rsidRPr="003246B5">
        <w:rPr>
          <w:b/>
          <w:sz w:val="28"/>
          <w:szCs w:val="28"/>
        </w:rPr>
        <w:t>цифры»</w:t>
      </w:r>
      <w:r w:rsidR="00D70710" w:rsidRPr="00D70710">
        <w:rPr>
          <w:b/>
          <w:sz w:val="28"/>
          <w:szCs w:val="28"/>
        </w:rPr>
        <w:t xml:space="preserve"> </w:t>
      </w:r>
      <w:r w:rsidR="00D70710">
        <w:rPr>
          <w:b/>
          <w:sz w:val="28"/>
          <w:szCs w:val="28"/>
        </w:rPr>
        <w:t xml:space="preserve">  </w:t>
      </w:r>
      <w:proofErr w:type="gramEnd"/>
      <w:r w:rsidR="00D70710">
        <w:rPr>
          <w:b/>
          <w:sz w:val="28"/>
          <w:szCs w:val="28"/>
        </w:rPr>
        <w:t xml:space="preserve">                             </w:t>
      </w:r>
      <w:r w:rsidR="00D70710" w:rsidRPr="003246B5">
        <w:rPr>
          <w:b/>
          <w:sz w:val="28"/>
          <w:szCs w:val="28"/>
        </w:rPr>
        <w:t>Цифры в кривом зеркале»</w:t>
      </w:r>
    </w:p>
    <w:p w14:paraId="24414CC5" w14:textId="3685E762" w:rsidR="009A65D3" w:rsidRPr="00160E9C" w:rsidRDefault="009A65D3" w:rsidP="00160E9C">
      <w:pPr>
        <w:pStyle w:val="a4"/>
        <w:rPr>
          <w:b/>
          <w:sz w:val="32"/>
          <w:szCs w:val="32"/>
        </w:rPr>
      </w:pPr>
    </w:p>
    <w:p w14:paraId="02691908" w14:textId="257C7183" w:rsidR="00F51798" w:rsidRDefault="00F51798" w:rsidP="00F277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A31667" w14:textId="324839FF" w:rsidR="009A65D3" w:rsidRDefault="009A65D3" w:rsidP="00F277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28473B" w14:textId="22CC9CCF" w:rsidR="009A65D3" w:rsidRDefault="009A65D3" w:rsidP="00F277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49093E" w14:textId="3892011D" w:rsidR="00160E9C" w:rsidRDefault="00160E9C" w:rsidP="00F277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F45B0D" w14:textId="08473CD8" w:rsidR="00160E9C" w:rsidRDefault="00160E9C" w:rsidP="00F277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55DF29" w14:textId="63679BA4" w:rsidR="00160E9C" w:rsidRDefault="00160E9C" w:rsidP="00F277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2B9761" w14:textId="3FB1F55C" w:rsidR="00CE2415" w:rsidRDefault="00CE2415" w:rsidP="009A65D3">
      <w:pPr>
        <w:spacing w:after="0" w:line="240" w:lineRule="auto"/>
        <w:jc w:val="both"/>
        <w:rPr>
          <w:sz w:val="32"/>
          <w:szCs w:val="32"/>
        </w:rPr>
      </w:pPr>
    </w:p>
    <w:p w14:paraId="19F679D5" w14:textId="6F78FC47" w:rsidR="00F51798" w:rsidRDefault="009A65D3" w:rsidP="00F51798">
      <w:pPr>
        <w:spacing w:after="0" w:line="240" w:lineRule="auto"/>
        <w:jc w:val="both"/>
        <w:rPr>
          <w:noProof/>
        </w:rPr>
      </w:pPr>
      <w:r w:rsidRPr="003246B5">
        <w:rPr>
          <w:sz w:val="28"/>
          <w:szCs w:val="28"/>
        </w:rPr>
        <w:t xml:space="preserve"> </w:t>
      </w:r>
      <w:r w:rsidR="003A0C6E">
        <w:rPr>
          <w:sz w:val="28"/>
          <w:szCs w:val="28"/>
        </w:rPr>
        <w:t xml:space="preserve">                                                                              </w:t>
      </w:r>
      <w:r w:rsidR="00910F97">
        <w:rPr>
          <w:sz w:val="28"/>
          <w:szCs w:val="28"/>
        </w:rPr>
        <w:t xml:space="preserve">  </w:t>
      </w:r>
    </w:p>
    <w:p w14:paraId="5E2A4A8F" w14:textId="1260D0D5" w:rsidR="00F30119" w:rsidRDefault="00F30119" w:rsidP="00B739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0119">
        <w:rPr>
          <w:rFonts w:ascii="Times New Roman" w:hAnsi="Times New Roman" w:cs="Times New Roman"/>
          <w:b/>
          <w:sz w:val="28"/>
          <w:szCs w:val="28"/>
        </w:rPr>
        <w:t>Математическая игра «Угадай</w:t>
      </w:r>
      <w:r w:rsidR="00EE30DB">
        <w:rPr>
          <w:rFonts w:ascii="Times New Roman" w:hAnsi="Times New Roman" w:cs="Times New Roman"/>
          <w:b/>
          <w:sz w:val="28"/>
          <w:szCs w:val="28"/>
        </w:rPr>
        <w:t>,</w:t>
      </w:r>
      <w:r w:rsidRPr="00F301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30DB">
        <w:rPr>
          <w:rFonts w:ascii="Times New Roman" w:hAnsi="Times New Roman" w:cs="Times New Roman"/>
          <w:b/>
          <w:sz w:val="28"/>
          <w:szCs w:val="28"/>
        </w:rPr>
        <w:t>какая</w:t>
      </w:r>
      <w:r w:rsidRPr="00F30119">
        <w:rPr>
          <w:rFonts w:ascii="Times New Roman" w:hAnsi="Times New Roman" w:cs="Times New Roman"/>
          <w:b/>
          <w:sz w:val="28"/>
          <w:szCs w:val="28"/>
        </w:rPr>
        <w:t xml:space="preserve"> цифра?»</w:t>
      </w:r>
    </w:p>
    <w:p w14:paraId="6F687204" w14:textId="77777777" w:rsidR="00156E28" w:rsidRDefault="00F30119" w:rsidP="00156E2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56E28">
        <w:rPr>
          <w:rFonts w:ascii="Times New Roman" w:hAnsi="Times New Roman" w:cs="Times New Roman"/>
          <w:sz w:val="24"/>
          <w:szCs w:val="24"/>
        </w:rPr>
        <w:t>Взрослый читает стихотворение, ребенок должен назвать цифру, о которой шла речь в стихотворении, а затем найти её и показать на картинке, а можно и посчитать на пальчиках.</w:t>
      </w:r>
    </w:p>
    <w:p w14:paraId="0D827488" w14:textId="0DEC83A3" w:rsidR="00F30119" w:rsidRPr="00156E28" w:rsidRDefault="00156E28" w:rsidP="00156E28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156E2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proofErr w:type="gramStart"/>
      <w:r w:rsidR="00F30119" w:rsidRPr="00156E28">
        <w:rPr>
          <w:rFonts w:ascii="Times New Roman" w:hAnsi="Times New Roman" w:cs="Times New Roman"/>
          <w:b/>
          <w:sz w:val="24"/>
          <w:szCs w:val="24"/>
        </w:rPr>
        <w:t>Например</w:t>
      </w:r>
      <w:proofErr w:type="gramEnd"/>
      <w:r w:rsidR="00F30119" w:rsidRPr="00156E28">
        <w:rPr>
          <w:rFonts w:ascii="Times New Roman" w:hAnsi="Times New Roman" w:cs="Times New Roman"/>
          <w:b/>
          <w:color w:val="4A4A4A"/>
          <w:sz w:val="24"/>
          <w:szCs w:val="24"/>
          <w:lang w:eastAsia="ru-RU"/>
        </w:rPr>
        <w:t>:</w:t>
      </w:r>
    </w:p>
    <w:p w14:paraId="66E21881" w14:textId="6F415044" w:rsidR="00F30119" w:rsidRPr="00156E28" w:rsidRDefault="00F30119" w:rsidP="00F30119">
      <w:pPr>
        <w:pStyle w:val="a4"/>
        <w:spacing w:before="0" w:beforeAutospacing="0" w:after="0" w:afterAutospacing="0"/>
        <w:rPr>
          <w:b/>
          <w:i/>
        </w:rPr>
      </w:pPr>
      <w:r w:rsidRPr="00156E28">
        <w:rPr>
          <w:b/>
          <w:i/>
        </w:rPr>
        <w:t xml:space="preserve">            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02"/>
        <w:gridCol w:w="4602"/>
      </w:tblGrid>
      <w:tr w:rsidR="00C21C22" w14:paraId="151F38FA" w14:textId="77777777" w:rsidTr="00FA3B47">
        <w:tc>
          <w:tcPr>
            <w:tcW w:w="4602" w:type="dxa"/>
          </w:tcPr>
          <w:p w14:paraId="0FB6FA15" w14:textId="77777777" w:rsidR="008669CF" w:rsidRPr="008669CF" w:rsidRDefault="008669CF" w:rsidP="00F3011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669C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 воде скользит едва,</w:t>
            </w:r>
          </w:p>
          <w:p w14:paraId="08A60829" w14:textId="23B27172" w:rsidR="00C21C22" w:rsidRPr="00C21C22" w:rsidRDefault="00F30119" w:rsidP="00F3011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21C2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Словно лебедь, цифра два.</w:t>
            </w:r>
            <w:r w:rsidRPr="00C21C22">
              <w:rPr>
                <w:b/>
                <w:i/>
                <w:noProof/>
              </w:rPr>
              <w:t xml:space="preserve"> </w:t>
            </w:r>
            <w:r w:rsidRPr="00C21C2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  <w:t>Шею выгнула дугой,</w:t>
            </w:r>
            <w:r w:rsidRPr="00C21C2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  <w:t>Гонит волны за собой.</w:t>
            </w:r>
          </w:p>
        </w:tc>
        <w:tc>
          <w:tcPr>
            <w:tcW w:w="4602" w:type="dxa"/>
          </w:tcPr>
          <w:p w14:paraId="6493CCA8" w14:textId="1A2049B9" w:rsidR="00C21C22" w:rsidRPr="00C21C22" w:rsidRDefault="00C21C22" w:rsidP="00FA3B47">
            <w:pPr>
              <w:tabs>
                <w:tab w:val="left" w:pos="825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21C22">
              <w:rPr>
                <w:b/>
                <w:i/>
                <w:noProof/>
                <w:lang w:eastAsia="ru-RU"/>
              </w:rPr>
              <w:drawing>
                <wp:inline distT="0" distB="0" distL="0" distR="0" wp14:anchorId="63B90DDB" wp14:editId="57FB71E4">
                  <wp:extent cx="1697226" cy="1058405"/>
                  <wp:effectExtent l="0" t="0" r="0" b="8890"/>
                  <wp:docPr id="9" name="Рисунок 9" descr="C:\Users\Lybimka-PC\Desktop\угадай циф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ybimka-PC\Desktop\угадай циф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267" r="10466"/>
                          <a:stretch/>
                        </pic:blipFill>
                        <pic:spPr bwMode="auto">
                          <a:xfrm>
                            <a:off x="0" y="0"/>
                            <a:ext cx="1727666" cy="10773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1C22" w14:paraId="11C48DC6" w14:textId="77777777" w:rsidTr="00FA3B47">
        <w:tc>
          <w:tcPr>
            <w:tcW w:w="4602" w:type="dxa"/>
          </w:tcPr>
          <w:p w14:paraId="69D99088" w14:textId="77777777" w:rsidR="00C21C22" w:rsidRPr="00C21C22" w:rsidRDefault="00C21C22" w:rsidP="00F277CA">
            <w:pPr>
              <w:tabs>
                <w:tab w:val="left" w:pos="825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602" w:type="dxa"/>
          </w:tcPr>
          <w:p w14:paraId="5A8A96B5" w14:textId="39B16E52" w:rsidR="00C21C22" w:rsidRPr="00C21C22" w:rsidRDefault="00C21C22" w:rsidP="00C21C22">
            <w:pPr>
              <w:pStyle w:val="a4"/>
              <w:spacing w:before="0" w:beforeAutospacing="0" w:after="0" w:afterAutospacing="0"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C21C22" w14:paraId="2EF70D97" w14:textId="77777777" w:rsidTr="00FA3B47">
        <w:trPr>
          <w:trHeight w:val="1365"/>
        </w:trPr>
        <w:tc>
          <w:tcPr>
            <w:tcW w:w="4602" w:type="dxa"/>
          </w:tcPr>
          <w:p w14:paraId="3C7FAD9C" w14:textId="78217BBC" w:rsidR="00C21C22" w:rsidRPr="00C21C22" w:rsidRDefault="00C21C22" w:rsidP="00C21C2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21C2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Что за вишенка, дружок,</w:t>
            </w:r>
            <w:r w:rsidRPr="00C21C2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  <w:t>Кверху загнут стебелек?</w:t>
            </w:r>
            <w:r w:rsidRPr="00C21C2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  <w:t>Ты ее попробуй съесть,</w:t>
            </w:r>
            <w:r w:rsidRPr="00C21C2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  <w:t>Эта вишня — цифра …</w:t>
            </w:r>
          </w:p>
        </w:tc>
        <w:tc>
          <w:tcPr>
            <w:tcW w:w="4602" w:type="dxa"/>
          </w:tcPr>
          <w:p w14:paraId="09341ADC" w14:textId="7636923F" w:rsidR="00C21C22" w:rsidRPr="00C21C22" w:rsidRDefault="00F30119" w:rsidP="009734D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21C2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 горе четыре мыши</w:t>
            </w:r>
            <w:r w:rsidRPr="00C21C2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  <w:t>Перепутали все лыжи,</w:t>
            </w:r>
            <w:r w:rsidRPr="00C21C2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  <w:t>А ежи, четыре братца,</w:t>
            </w:r>
            <w:r w:rsidRPr="00C21C2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  <w:t>Помогли им разобраться!</w:t>
            </w:r>
          </w:p>
        </w:tc>
      </w:tr>
    </w:tbl>
    <w:p w14:paraId="4187A73C" w14:textId="77777777" w:rsidR="00E312A0" w:rsidRDefault="00E312A0" w:rsidP="002D6C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73C4E3" w14:textId="7668D481" w:rsidR="00693938" w:rsidRPr="003A0C6E" w:rsidRDefault="00BC268A" w:rsidP="0069393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0C6E">
        <w:rPr>
          <w:rFonts w:ascii="Times New Roman" w:hAnsi="Times New Roman" w:cs="Times New Roman"/>
          <w:sz w:val="24"/>
          <w:szCs w:val="24"/>
        </w:rPr>
        <w:t>Р</w:t>
      </w:r>
      <w:r w:rsidR="00693938" w:rsidRPr="003A0C6E">
        <w:rPr>
          <w:rFonts w:ascii="Times New Roman" w:hAnsi="Times New Roman" w:cs="Times New Roman"/>
          <w:sz w:val="24"/>
          <w:szCs w:val="24"/>
        </w:rPr>
        <w:t xml:space="preserve">абота по профилактике </w:t>
      </w:r>
      <w:proofErr w:type="spellStart"/>
      <w:r w:rsidR="00693938" w:rsidRPr="003A0C6E">
        <w:rPr>
          <w:rFonts w:ascii="Times New Roman" w:hAnsi="Times New Roman" w:cs="Times New Roman"/>
          <w:sz w:val="24"/>
          <w:szCs w:val="24"/>
        </w:rPr>
        <w:t>дискалькулии</w:t>
      </w:r>
      <w:proofErr w:type="spellEnd"/>
      <w:r w:rsidR="00693938" w:rsidRPr="003A0C6E">
        <w:rPr>
          <w:rFonts w:ascii="Times New Roman" w:hAnsi="Times New Roman" w:cs="Times New Roman"/>
          <w:sz w:val="24"/>
          <w:szCs w:val="24"/>
        </w:rPr>
        <w:t xml:space="preserve"> у дошкольников с нарушениями речи основывается на комплексном подходе. Такой подход предполагает интеграцию счетной деятельности во взаимосвязи с коррекционной работой по различным направлениям: развитие и коррекция речи, игровая деятельность, изобразительная, конструктивная, трудовая, музыкальная и другие.</w:t>
      </w:r>
    </w:p>
    <w:p w14:paraId="16D57732" w14:textId="052158F6" w:rsidR="00EE30DB" w:rsidRPr="003A0C6E" w:rsidRDefault="00693938" w:rsidP="003A0C6E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3A0C6E">
        <w:rPr>
          <w:rFonts w:ascii="Times New Roman" w:hAnsi="Times New Roman" w:cs="Times New Roman"/>
          <w:sz w:val="24"/>
          <w:szCs w:val="24"/>
        </w:rPr>
        <w:t xml:space="preserve">Используйте в своей работе с детками игры, направленные на профилактику всех видов </w:t>
      </w:r>
      <w:proofErr w:type="spellStart"/>
      <w:r w:rsidRPr="003A0C6E">
        <w:rPr>
          <w:rFonts w:ascii="Times New Roman" w:hAnsi="Times New Roman" w:cs="Times New Roman"/>
          <w:sz w:val="24"/>
          <w:szCs w:val="24"/>
        </w:rPr>
        <w:t>дискалькулии</w:t>
      </w:r>
      <w:proofErr w:type="spellEnd"/>
      <w:r w:rsidRPr="003A0C6E">
        <w:rPr>
          <w:rFonts w:ascii="Times New Roman" w:hAnsi="Times New Roman" w:cs="Times New Roman"/>
          <w:sz w:val="24"/>
          <w:szCs w:val="24"/>
        </w:rPr>
        <w:t xml:space="preserve">, так как математические знания очень важны для человека, а потому запускать </w:t>
      </w:r>
      <w:proofErr w:type="spellStart"/>
      <w:r w:rsidRPr="003A0C6E">
        <w:rPr>
          <w:rFonts w:ascii="Times New Roman" w:hAnsi="Times New Roman" w:cs="Times New Roman"/>
          <w:sz w:val="24"/>
          <w:szCs w:val="24"/>
        </w:rPr>
        <w:t>дискалькулию</w:t>
      </w:r>
      <w:proofErr w:type="spellEnd"/>
      <w:r w:rsidRPr="003A0C6E">
        <w:rPr>
          <w:rFonts w:ascii="Times New Roman" w:hAnsi="Times New Roman" w:cs="Times New Roman"/>
          <w:sz w:val="24"/>
          <w:szCs w:val="24"/>
        </w:rPr>
        <w:t xml:space="preserve"> нельзя. Ребенку, которому вовремя или вообще не оказали помощь, будет трудно приспособиться к жизни в современном обществе.</w:t>
      </w:r>
    </w:p>
    <w:sectPr w:rsidR="00EE30DB" w:rsidRPr="003A0C6E" w:rsidSect="00CC0F12">
      <w:headerReference w:type="default" r:id="rId16"/>
      <w:pgSz w:w="11906" w:h="16838" w:code="9"/>
      <w:pgMar w:top="1276" w:right="1416" w:bottom="993" w:left="1276" w:header="708" w:footer="708" w:gutter="0"/>
      <w:pgBorders w:offsetFrom="page">
        <w:top w:val="confettiStreamers" w:sz="31" w:space="24" w:color="auto"/>
        <w:left w:val="confettiStreamers" w:sz="31" w:space="24" w:color="auto"/>
        <w:bottom w:val="confettiStreamers" w:sz="31" w:space="24" w:color="auto"/>
        <w:right w:val="confettiStreamers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CCD805" w14:textId="77777777" w:rsidR="00D2102B" w:rsidRDefault="00D2102B" w:rsidP="00D2102B">
      <w:pPr>
        <w:spacing w:after="0" w:line="240" w:lineRule="auto"/>
      </w:pPr>
      <w:r>
        <w:separator/>
      </w:r>
    </w:p>
  </w:endnote>
  <w:endnote w:type="continuationSeparator" w:id="0">
    <w:p w14:paraId="03D38619" w14:textId="77777777" w:rsidR="00D2102B" w:rsidRDefault="00D2102B" w:rsidP="00D21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DB68CD" w14:textId="77777777" w:rsidR="00D2102B" w:rsidRDefault="00D2102B" w:rsidP="00D2102B">
      <w:pPr>
        <w:spacing w:after="0" w:line="240" w:lineRule="auto"/>
      </w:pPr>
      <w:r>
        <w:separator/>
      </w:r>
    </w:p>
  </w:footnote>
  <w:footnote w:type="continuationSeparator" w:id="0">
    <w:p w14:paraId="0E367CC0" w14:textId="77777777" w:rsidR="00D2102B" w:rsidRDefault="00D2102B" w:rsidP="00D210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26C4E8" w14:textId="77777777" w:rsidR="00D2102B" w:rsidRDefault="00D2102B" w:rsidP="00D2102B">
    <w:pPr>
      <w:pStyle w:val="a7"/>
      <w:jc w:val="center"/>
    </w:pPr>
  </w:p>
  <w:p w14:paraId="528BFF36" w14:textId="77777777" w:rsidR="00D2102B" w:rsidRDefault="00D2102B" w:rsidP="00D2102B">
    <w:pPr>
      <w:pStyle w:val="Standard"/>
      <w:jc w:val="center"/>
      <w:rPr>
        <w:b/>
      </w:rPr>
    </w:pPr>
  </w:p>
  <w:p w14:paraId="47E92217" w14:textId="77777777" w:rsidR="00B739F1" w:rsidRDefault="00D2102B" w:rsidP="00D2102B">
    <w:pPr>
      <w:pStyle w:val="Standard"/>
      <w:jc w:val="center"/>
      <w:rPr>
        <w:b/>
      </w:rPr>
    </w:pPr>
    <w:r w:rsidRPr="00D2102B">
      <w:rPr>
        <w:b/>
      </w:rPr>
      <w:t>Муниципальное бюджетное дошкольное образовательное учреждение</w:t>
    </w:r>
  </w:p>
  <w:p w14:paraId="6219196D" w14:textId="633373AA" w:rsidR="00D2102B" w:rsidRPr="00D2102B" w:rsidRDefault="00D2102B" w:rsidP="00D2102B">
    <w:pPr>
      <w:pStyle w:val="Standard"/>
      <w:jc w:val="center"/>
      <w:rPr>
        <w:b/>
      </w:rPr>
    </w:pPr>
    <w:r w:rsidRPr="00D2102B">
      <w:rPr>
        <w:b/>
      </w:rPr>
      <w:t xml:space="preserve"> детск</w:t>
    </w:r>
    <w:r w:rsidRPr="00D2102B">
      <w:rPr>
        <w:b/>
      </w:rPr>
      <w:t>ий</w:t>
    </w:r>
    <w:r w:rsidRPr="00D2102B">
      <w:rPr>
        <w:b/>
      </w:rPr>
      <w:t xml:space="preserve"> сад № 72 «Мозаика»</w:t>
    </w:r>
    <w:r w:rsidRPr="00D2102B">
      <w:rPr>
        <w:b/>
      </w:rPr>
      <w:t>, г. Белгорода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E94F2C"/>
    <w:multiLevelType w:val="hybridMultilevel"/>
    <w:tmpl w:val="FC5264B6"/>
    <w:lvl w:ilvl="0" w:tplc="1DF0F0B6">
      <w:start w:val="1"/>
      <w:numFmt w:val="decimal"/>
      <w:lvlText w:val="%1."/>
      <w:lvlJc w:val="left"/>
      <w:pPr>
        <w:ind w:left="28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88" w:hanging="360"/>
      </w:pPr>
    </w:lvl>
    <w:lvl w:ilvl="2" w:tplc="0419001B" w:tentative="1">
      <w:start w:val="1"/>
      <w:numFmt w:val="lowerRoman"/>
      <w:lvlText w:val="%3."/>
      <w:lvlJc w:val="right"/>
      <w:pPr>
        <w:ind w:left="4308" w:hanging="180"/>
      </w:pPr>
    </w:lvl>
    <w:lvl w:ilvl="3" w:tplc="0419000F" w:tentative="1">
      <w:start w:val="1"/>
      <w:numFmt w:val="decimal"/>
      <w:lvlText w:val="%4."/>
      <w:lvlJc w:val="left"/>
      <w:pPr>
        <w:ind w:left="5028" w:hanging="360"/>
      </w:pPr>
    </w:lvl>
    <w:lvl w:ilvl="4" w:tplc="04190019" w:tentative="1">
      <w:start w:val="1"/>
      <w:numFmt w:val="lowerLetter"/>
      <w:lvlText w:val="%5."/>
      <w:lvlJc w:val="left"/>
      <w:pPr>
        <w:ind w:left="5748" w:hanging="360"/>
      </w:pPr>
    </w:lvl>
    <w:lvl w:ilvl="5" w:tplc="0419001B" w:tentative="1">
      <w:start w:val="1"/>
      <w:numFmt w:val="lowerRoman"/>
      <w:lvlText w:val="%6."/>
      <w:lvlJc w:val="right"/>
      <w:pPr>
        <w:ind w:left="6468" w:hanging="180"/>
      </w:pPr>
    </w:lvl>
    <w:lvl w:ilvl="6" w:tplc="0419000F" w:tentative="1">
      <w:start w:val="1"/>
      <w:numFmt w:val="decimal"/>
      <w:lvlText w:val="%7."/>
      <w:lvlJc w:val="left"/>
      <w:pPr>
        <w:ind w:left="7188" w:hanging="360"/>
      </w:pPr>
    </w:lvl>
    <w:lvl w:ilvl="7" w:tplc="04190019" w:tentative="1">
      <w:start w:val="1"/>
      <w:numFmt w:val="lowerLetter"/>
      <w:lvlText w:val="%8."/>
      <w:lvlJc w:val="left"/>
      <w:pPr>
        <w:ind w:left="7908" w:hanging="360"/>
      </w:pPr>
    </w:lvl>
    <w:lvl w:ilvl="8" w:tplc="0419001B" w:tentative="1">
      <w:start w:val="1"/>
      <w:numFmt w:val="lowerRoman"/>
      <w:lvlText w:val="%9."/>
      <w:lvlJc w:val="right"/>
      <w:pPr>
        <w:ind w:left="8628" w:hanging="180"/>
      </w:pPr>
    </w:lvl>
  </w:abstractNum>
  <w:abstractNum w:abstractNumId="1" w15:restartNumberingAfterBreak="0">
    <w:nsid w:val="785B0026"/>
    <w:multiLevelType w:val="hybridMultilevel"/>
    <w:tmpl w:val="B3900D02"/>
    <w:lvl w:ilvl="0" w:tplc="52166C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6D6"/>
    <w:rsid w:val="00005952"/>
    <w:rsid w:val="00027A7C"/>
    <w:rsid w:val="00031590"/>
    <w:rsid w:val="00031C91"/>
    <w:rsid w:val="0006111D"/>
    <w:rsid w:val="0006644C"/>
    <w:rsid w:val="00095478"/>
    <w:rsid w:val="000A711E"/>
    <w:rsid w:val="000C4C81"/>
    <w:rsid w:val="000D0E4C"/>
    <w:rsid w:val="000E2A0F"/>
    <w:rsid w:val="000F320B"/>
    <w:rsid w:val="00102194"/>
    <w:rsid w:val="001173F0"/>
    <w:rsid w:val="001253E2"/>
    <w:rsid w:val="001409B7"/>
    <w:rsid w:val="001448F3"/>
    <w:rsid w:val="00156E28"/>
    <w:rsid w:val="00160E9C"/>
    <w:rsid w:val="001611AF"/>
    <w:rsid w:val="001C7C51"/>
    <w:rsid w:val="001E3608"/>
    <w:rsid w:val="001E59FB"/>
    <w:rsid w:val="002129C7"/>
    <w:rsid w:val="00235DE6"/>
    <w:rsid w:val="00235ED0"/>
    <w:rsid w:val="002649C0"/>
    <w:rsid w:val="0027235D"/>
    <w:rsid w:val="002947CA"/>
    <w:rsid w:val="00295429"/>
    <w:rsid w:val="00295EE4"/>
    <w:rsid w:val="002A01BF"/>
    <w:rsid w:val="002C38BA"/>
    <w:rsid w:val="002D6BC7"/>
    <w:rsid w:val="002D6CB7"/>
    <w:rsid w:val="002F5F3E"/>
    <w:rsid w:val="00311C59"/>
    <w:rsid w:val="003246B5"/>
    <w:rsid w:val="003456B0"/>
    <w:rsid w:val="00381AA5"/>
    <w:rsid w:val="003A0C6E"/>
    <w:rsid w:val="003B7B6C"/>
    <w:rsid w:val="003D5FD9"/>
    <w:rsid w:val="003E13D2"/>
    <w:rsid w:val="003F2C53"/>
    <w:rsid w:val="0040440E"/>
    <w:rsid w:val="00404DB4"/>
    <w:rsid w:val="00410190"/>
    <w:rsid w:val="00423536"/>
    <w:rsid w:val="00432931"/>
    <w:rsid w:val="00460565"/>
    <w:rsid w:val="00481C45"/>
    <w:rsid w:val="0049186E"/>
    <w:rsid w:val="004A094D"/>
    <w:rsid w:val="004A0DE1"/>
    <w:rsid w:val="004A7DD6"/>
    <w:rsid w:val="004B5D99"/>
    <w:rsid w:val="004C4131"/>
    <w:rsid w:val="004C45F9"/>
    <w:rsid w:val="004D02BC"/>
    <w:rsid w:val="004D7A55"/>
    <w:rsid w:val="004E1CD9"/>
    <w:rsid w:val="004E2E6F"/>
    <w:rsid w:val="0050243D"/>
    <w:rsid w:val="005051FF"/>
    <w:rsid w:val="00521E34"/>
    <w:rsid w:val="00522A13"/>
    <w:rsid w:val="00536A05"/>
    <w:rsid w:val="0054014C"/>
    <w:rsid w:val="005410B2"/>
    <w:rsid w:val="00543FB3"/>
    <w:rsid w:val="005556FE"/>
    <w:rsid w:val="00556228"/>
    <w:rsid w:val="00561BB0"/>
    <w:rsid w:val="0059799F"/>
    <w:rsid w:val="005E12A1"/>
    <w:rsid w:val="005F16F8"/>
    <w:rsid w:val="00617EE3"/>
    <w:rsid w:val="006373E1"/>
    <w:rsid w:val="006477BC"/>
    <w:rsid w:val="00670D89"/>
    <w:rsid w:val="00671ABD"/>
    <w:rsid w:val="006863A5"/>
    <w:rsid w:val="00693938"/>
    <w:rsid w:val="006A3F97"/>
    <w:rsid w:val="006B3991"/>
    <w:rsid w:val="006C0616"/>
    <w:rsid w:val="00701AD4"/>
    <w:rsid w:val="00756892"/>
    <w:rsid w:val="00764B7A"/>
    <w:rsid w:val="007A67C6"/>
    <w:rsid w:val="007F061E"/>
    <w:rsid w:val="007F479B"/>
    <w:rsid w:val="007F7F8C"/>
    <w:rsid w:val="008328F9"/>
    <w:rsid w:val="00843666"/>
    <w:rsid w:val="00852434"/>
    <w:rsid w:val="008669CF"/>
    <w:rsid w:val="00870920"/>
    <w:rsid w:val="00875445"/>
    <w:rsid w:val="008A0013"/>
    <w:rsid w:val="008B77EC"/>
    <w:rsid w:val="008C1CF8"/>
    <w:rsid w:val="008D14CB"/>
    <w:rsid w:val="008D4AA2"/>
    <w:rsid w:val="008E5AC6"/>
    <w:rsid w:val="009002DC"/>
    <w:rsid w:val="00910F97"/>
    <w:rsid w:val="00937F78"/>
    <w:rsid w:val="00955686"/>
    <w:rsid w:val="00957408"/>
    <w:rsid w:val="00972FCE"/>
    <w:rsid w:val="009734D0"/>
    <w:rsid w:val="00990ABE"/>
    <w:rsid w:val="009969F5"/>
    <w:rsid w:val="009A65D3"/>
    <w:rsid w:val="009A7740"/>
    <w:rsid w:val="009C138D"/>
    <w:rsid w:val="009C4F7A"/>
    <w:rsid w:val="009C7C17"/>
    <w:rsid w:val="009E193F"/>
    <w:rsid w:val="009E4328"/>
    <w:rsid w:val="00A0468B"/>
    <w:rsid w:val="00A20A50"/>
    <w:rsid w:val="00A53DD4"/>
    <w:rsid w:val="00A86F60"/>
    <w:rsid w:val="00AA32EE"/>
    <w:rsid w:val="00AD293C"/>
    <w:rsid w:val="00AD2E0A"/>
    <w:rsid w:val="00AD3C9E"/>
    <w:rsid w:val="00AE18E5"/>
    <w:rsid w:val="00AF0A3A"/>
    <w:rsid w:val="00AF21DF"/>
    <w:rsid w:val="00B00EF0"/>
    <w:rsid w:val="00B22028"/>
    <w:rsid w:val="00B3009D"/>
    <w:rsid w:val="00B64C4C"/>
    <w:rsid w:val="00B709D4"/>
    <w:rsid w:val="00B739F1"/>
    <w:rsid w:val="00B9631A"/>
    <w:rsid w:val="00BB7B4F"/>
    <w:rsid w:val="00BC268A"/>
    <w:rsid w:val="00BC5EA2"/>
    <w:rsid w:val="00C21C22"/>
    <w:rsid w:val="00C22345"/>
    <w:rsid w:val="00C231A5"/>
    <w:rsid w:val="00C2595A"/>
    <w:rsid w:val="00C372AC"/>
    <w:rsid w:val="00C526D6"/>
    <w:rsid w:val="00C741E8"/>
    <w:rsid w:val="00CA5534"/>
    <w:rsid w:val="00CB4144"/>
    <w:rsid w:val="00CB79F5"/>
    <w:rsid w:val="00CC0F12"/>
    <w:rsid w:val="00CC6270"/>
    <w:rsid w:val="00CE2415"/>
    <w:rsid w:val="00D027C7"/>
    <w:rsid w:val="00D113BB"/>
    <w:rsid w:val="00D144B9"/>
    <w:rsid w:val="00D2102B"/>
    <w:rsid w:val="00D2382A"/>
    <w:rsid w:val="00D518FD"/>
    <w:rsid w:val="00D642D0"/>
    <w:rsid w:val="00D70710"/>
    <w:rsid w:val="00D76701"/>
    <w:rsid w:val="00DC406A"/>
    <w:rsid w:val="00DD5851"/>
    <w:rsid w:val="00DE3B3B"/>
    <w:rsid w:val="00DE40E4"/>
    <w:rsid w:val="00E03AC7"/>
    <w:rsid w:val="00E312A0"/>
    <w:rsid w:val="00E54F0E"/>
    <w:rsid w:val="00E61816"/>
    <w:rsid w:val="00E673AC"/>
    <w:rsid w:val="00EB2D35"/>
    <w:rsid w:val="00EE088C"/>
    <w:rsid w:val="00EE30DB"/>
    <w:rsid w:val="00F12652"/>
    <w:rsid w:val="00F1654C"/>
    <w:rsid w:val="00F22F6C"/>
    <w:rsid w:val="00F24B35"/>
    <w:rsid w:val="00F277CA"/>
    <w:rsid w:val="00F30119"/>
    <w:rsid w:val="00F47AF9"/>
    <w:rsid w:val="00F51798"/>
    <w:rsid w:val="00F51EDC"/>
    <w:rsid w:val="00F52F11"/>
    <w:rsid w:val="00F64D56"/>
    <w:rsid w:val="00F65C71"/>
    <w:rsid w:val="00F726AA"/>
    <w:rsid w:val="00F94EF6"/>
    <w:rsid w:val="00FA3B47"/>
    <w:rsid w:val="00FB1AF1"/>
    <w:rsid w:val="00FC1B4E"/>
    <w:rsid w:val="00FF5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4762D"/>
  <w15:chartTrackingRefBased/>
  <w15:docId w15:val="{69C4A0AB-DD7B-4D45-ADB1-B1EF24718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011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09D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04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C21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F3011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6">
    <w:name w:val="Strong"/>
    <w:basedOn w:val="a0"/>
    <w:uiPriority w:val="22"/>
    <w:qFormat/>
    <w:rsid w:val="002A01BF"/>
    <w:rPr>
      <w:b/>
      <w:bCs/>
    </w:rPr>
  </w:style>
  <w:style w:type="paragraph" w:styleId="a7">
    <w:name w:val="header"/>
    <w:basedOn w:val="a"/>
    <w:link w:val="a8"/>
    <w:uiPriority w:val="99"/>
    <w:unhideWhenUsed/>
    <w:rsid w:val="00D210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02B"/>
  </w:style>
  <w:style w:type="paragraph" w:styleId="a9">
    <w:name w:val="footer"/>
    <w:basedOn w:val="a"/>
    <w:link w:val="aa"/>
    <w:uiPriority w:val="99"/>
    <w:unhideWhenUsed/>
    <w:rsid w:val="00D210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02B"/>
  </w:style>
  <w:style w:type="paragraph" w:customStyle="1" w:styleId="Standard">
    <w:name w:val="Standard"/>
    <w:rsid w:val="00D2102B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7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3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0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3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4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5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ED0E9-06B9-4909-A8DB-5232BFBAD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3274</TotalTime>
  <Pages>3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Я</cp:lastModifiedBy>
  <cp:revision>121</cp:revision>
  <dcterms:created xsi:type="dcterms:W3CDTF">2020-08-31T06:22:00Z</dcterms:created>
  <dcterms:modified xsi:type="dcterms:W3CDTF">2024-08-19T09:43:00Z</dcterms:modified>
</cp:coreProperties>
</file>