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0DD0B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287CBA13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53FB44E4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698EBE6F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242C9FD6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5EFCA3B7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1D218E8E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2B66A6B8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1C169F1D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2AE2CCD7" w14:textId="77777777" w:rsidR="0033323E" w:rsidRDefault="0033323E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3845ACC6" w14:textId="6401F5A1" w:rsidR="004E5F88" w:rsidRPr="004E5F88" w:rsidRDefault="008F5A4D" w:rsidP="004E5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  <w:bookmarkStart w:id="0" w:name="_GoBack"/>
      <w:r w:rsidRPr="008F5A4D"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  <w:t>Консультация для родителей</w:t>
      </w:r>
    </w:p>
    <w:p w14:paraId="5EAB635B" w14:textId="2D1CC746" w:rsidR="002104B7" w:rsidRDefault="008F5A4D" w:rsidP="00210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  <w:r w:rsidRPr="008F5A4D"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  <w:t>«Помогите реб</w:t>
      </w:r>
      <w:r w:rsidR="00723F95"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  <w:t>нку научиться дружить»</w:t>
      </w:r>
    </w:p>
    <w:bookmarkEnd w:id="0"/>
    <w:p w14:paraId="20F71584" w14:textId="77777777" w:rsidR="002104B7" w:rsidRDefault="002104B7" w:rsidP="00210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</w:p>
    <w:p w14:paraId="6DA89D53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78A85FA7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6E6A7616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054123E8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2F0B1CC7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585BB92F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51DC376F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79014E66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                                          </w:t>
      </w:r>
    </w:p>
    <w:p w14:paraId="084784BB" w14:textId="4E711F85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                                         Воспитатель гр.№3Субботина Н.А.</w:t>
      </w:r>
    </w:p>
    <w:p w14:paraId="3ABBA086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4B09FD0F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593E141F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3D96C3C7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5BE16CF4" w14:textId="77777777" w:rsidR="0033323E" w:rsidRDefault="0033323E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4C64229E" w14:textId="77777777" w:rsidR="0033323E" w:rsidRDefault="0033323E" w:rsidP="003332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53F4B8B4" w14:textId="10708567" w:rsidR="00EB30DC" w:rsidRDefault="003A5603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У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каждого человека есть друзья; мы, взрослые, не мыслим свою жизнь без</w:t>
      </w:r>
      <w:r w:rsidR="004E5F88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дружбы. Но не каждый родитель догадывается, что реб</w:t>
      </w:r>
      <w:r w:rsidR="00EB30D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нка нужно научить</w:t>
      </w:r>
      <w:r w:rsidR="004E5F88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дружить. Мы, родители, конечно же, не задаем себе вопрос, зачем нужны</w:t>
      </w:r>
      <w:r w:rsidR="004E5F88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друзья нашему малышу. Мы даже не сомневаемся в том, что дружба – это</w:t>
      </w:r>
      <w:r w:rsidR="004E5F88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нечто необходимое и очень важное. Но далеко не все родители знают, что в</w:t>
      </w:r>
      <w:r w:rsidR="004E5F88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становлении этого самого представления наших детей о дружбе мы должны</w:t>
      </w:r>
      <w:r w:rsidR="004E5F88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принять самое активное участие. Мы должны помочь реб</w:t>
      </w:r>
      <w:r w:rsidR="00EB30D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 стать хорошим</w:t>
      </w:r>
      <w:r w:rsidR="004E5F88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другом! Детей нужно учить дружить. А понятие дружбы очень обширное.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Это и умение справляться с проявлениями собственного эгоизма, и уважение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 мнению других людей, умение сочувствовать и сопереживать, и желание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8F5A4D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приходить на помощь, быть добрым и щедрым, внимательным и заботливым.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EB30D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   </w:t>
      </w:r>
    </w:p>
    <w:p w14:paraId="7EA4F00E" w14:textId="1FD73F20" w:rsidR="0033323E" w:rsidRDefault="0033323E" w:rsidP="0033323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9D63E7" wp14:editId="740E4E03">
            <wp:extent cx="3997194" cy="2248769"/>
            <wp:effectExtent l="0" t="0" r="381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3" cy="226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D8D2" w14:textId="3693E858" w:rsidR="00EB30DC" w:rsidRDefault="008F5A4D" w:rsidP="003332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Нельзя забывать о том, что умственное,</w:t>
      </w:r>
      <w:r w:rsidR="00EB30D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социальное,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эмоциональное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и даже физическое развитие ребё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нка тесно связано с тем, как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складываются его отношения с друзьями. Важно понимать, что социально-личностное развитие вашего малыша как раз и начинается </w:t>
      </w:r>
      <w:proofErr w:type="gramStart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</w:t>
      </w:r>
      <w:proofErr w:type="gramEnd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обычного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.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Рассказывайте истории из жизни,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lastRenderedPageBreak/>
        <w:t>когда вам очень помогл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и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друзья, и как выручали друзей вы. Расскажите реб</w:t>
      </w:r>
      <w:r w:rsidR="00EB30D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нку, что жизнь без друзей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скучна и однообразна, что без друзей трудно прожить в одиночку. Хотя, в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большинстве случаев, дети быстрее знакомятся, чем взрослые. Стоит в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песочнице детворе обменяться вед</w:t>
      </w:r>
      <w:r w:rsidR="0033323E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е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рком или лопаткой, как вы можете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услышать: " Мама, этот мальчик - мой друг! " Не стоит скептически к этому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относиться. Просто нужно объяснить своему малышу, что такое дружба и кто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такой друг. Нужно объяснить, что не стоит путать обычные знакомства с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дружбой. Ведь знакомых может быть много, а настоящих друзей, как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правило, неск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олько. Расскажите ребё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нку, кто такой друг, что дружат с кем-то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не из-за какой-то выгоды, а просто так, расскажите, что с другом очень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весело, друг может помочь в трудную минуту. </w:t>
      </w:r>
    </w:p>
    <w:p w14:paraId="2CA517CD" w14:textId="6856D8C5" w:rsidR="0033323E" w:rsidRDefault="0033323E" w:rsidP="0033323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34343C"/>
          <w:sz w:val="32"/>
          <w:szCs w:val="32"/>
          <w:lang w:eastAsia="ru-RU"/>
        </w:rPr>
        <w:drawing>
          <wp:inline distT="0" distB="0" distL="0" distR="0" wp14:anchorId="48A6EF3E" wp14:editId="6C6D06D3">
            <wp:extent cx="4376427" cy="2461260"/>
            <wp:effectExtent l="0" t="0" r="5080" b="0"/>
            <wp:docPr id="1" name="Рисунок 1" descr="C:\Users\1\Downloads\1766068623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766068623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930" cy="24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84CE" w14:textId="3A7B0C09" w:rsidR="00EB30DC" w:rsidRDefault="008F5A4D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Читайте реб</w:t>
      </w:r>
      <w:r w:rsidR="00EB30D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сказки, там мы всегда найдё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м множество примеров дружбы между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сказочными героями. Чита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йте ребё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 больше стихов, рассказов о дружбе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вообще, о дружеских отношениях между детьми. Смотрите мультфильмы на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подобную тематику. Обсуждайте </w:t>
      </w:r>
      <w:proofErr w:type="gramStart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прочитанное</w:t>
      </w:r>
      <w:proofErr w:type="gramEnd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и увиденное. Дружбе ведь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тоже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lastRenderedPageBreak/>
        <w:t>надо учить: выбирать друзей, беречь, ценить, понимать их, помогать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им.</w:t>
      </w:r>
    </w:p>
    <w:p w14:paraId="14592A5D" w14:textId="18AE4C8C" w:rsidR="00723F95" w:rsidRDefault="00723F95" w:rsidP="00723F9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DF1F14" wp14:editId="0AE3F40C">
            <wp:extent cx="4064000" cy="2286353"/>
            <wp:effectExtent l="0" t="0" r="0" b="0"/>
            <wp:docPr id="664358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72" cy="228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61747" w14:textId="44EF9FA3" w:rsidR="00723F95" w:rsidRDefault="008F5A4D" w:rsidP="002104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Учите реб</w:t>
      </w:r>
      <w:r w:rsidR="00EB30D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нка не конфликтовать с детьми, не быть жадным, развивайте в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нем зачатки великодушия.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Посещайте с ребё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нком детскую площадку во дворе дома, так как она также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выступает территорией, на которой дети учатся общаться. Проводите дома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различные беседы с реб</w:t>
      </w:r>
      <w:r w:rsidR="00EB30D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нком о том, что нужно уметь слушать других,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сочувствовать им, сопереживать, если что-то случилось нехорошее, пытаться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помочь. Чаще ходите в гости к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друзьям, у которых есть маленькие дети. Глядя на ваше общение,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нок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будет брать с вас пример. Положительный же пример будет ему только на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пользу, так как дети любят копировать взрослых. Отмечайте дни рождения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нка, приглашайте на праздник его знакомых сверстников из детского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сада, со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седских детей. Придумывайте весёлые игры, конкурсы, н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 не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proofErr w:type="gramStart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стремитесь</w:t>
      </w:r>
      <w:proofErr w:type="gramEnd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вс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время б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ыть посредником между вашим ребё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нком и другими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детьми, давайте ему возможность проявлять самостоятельность в поступках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 действиях. Конечно, нужно обсуждать с малышом его проблемы при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общении со сверстниками. Обязательно, чтобы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нок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lastRenderedPageBreak/>
        <w:t>чувствовал вашу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поддержку и понимание, н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 не стоит вмешиваться в разрешение детских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конфликтов слишком часто. Если вам не нравится друг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нка, не стоит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резко вмешиваться в их отношения. Дайте возможность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 самому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поп</w:t>
      </w:r>
      <w:r w:rsidR="00F8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ытаться найти правильный выход, в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большинстве случаев малыши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F8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неплохо с этим справляются, а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резкие выпады родителей: "Я запрещаю тебе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 ним дружить! "- как правило, не приносят ожидаемого результата. Не стоит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критиковать друзей своего малыша. Естественно, желание каждого родителя,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чтобы их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нок дружил только </w:t>
      </w:r>
      <w:r w:rsidR="003A5603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 правильными и хорошими детьми, н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нужно помнить о том, что детская логика отличается от логики взрослого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человека, и ваши собственные ожидания могут совсем не совпадать с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F8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желаниями вашего ребё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нка. Дайте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 свободу в выборе друзей и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приятелей, </w:t>
      </w:r>
      <w:proofErr w:type="gramStart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ведь</w:t>
      </w:r>
      <w:proofErr w:type="gramEnd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как известно, ненужные связи всё равно со временем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F8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пропадут сами собой, а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тот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нок, которого выбрал ваш в качестве друга,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может </w:t>
      </w:r>
      <w:r w:rsidR="002104B7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быть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, </w:t>
      </w:r>
      <w:r w:rsidR="002104B7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на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самом деле</w:t>
      </w:r>
      <w:r w:rsidR="00F8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,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окажется верным и преданным, и эта детская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дружба сохранится на всю жизнь. </w:t>
      </w:r>
    </w:p>
    <w:p w14:paraId="327114FB" w14:textId="01DFB2A5" w:rsidR="00723F95" w:rsidRDefault="00723F95" w:rsidP="00723F9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49C50C" wp14:editId="0B8F134C">
            <wp:extent cx="3673475" cy="2066649"/>
            <wp:effectExtent l="0" t="0" r="3175" b="0"/>
            <wp:docPr id="5666768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232" cy="207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75E63" w14:textId="385C2338" w:rsidR="00723F95" w:rsidRDefault="008F5A4D" w:rsidP="00723F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Настоящая дружба – это целый мир,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полный тайн и секретов, выдумок и проказ, радостей и, </w:t>
      </w:r>
      <w:proofErr w:type="gramStart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увы</w:t>
      </w:r>
      <w:proofErr w:type="gramEnd"/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, огорчений тоже.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Кажд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ой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маме и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lastRenderedPageBreak/>
        <w:t>папе хочется, чтобы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нок был чутким, порядочным и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отзывчивым, умел дарить любовь и теплоту, был над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жным другом, умел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откликаться на чужую беду.</w:t>
      </w:r>
      <w:r w:rsidR="00723F95"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  <w:t xml:space="preserve"> </w:t>
      </w:r>
      <w:r w:rsidR="00F8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А поэтому, помогите своему ребёнку найти и сохранить дружбу, в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едь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именно друзья из детства, как правило, остаются самыми родными и во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взрослой жизни. Некоторые называют детскую дружбу репетицией взрослых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отношений, но часто именно она может дать нам, взрослым, настоящий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пример верности и человечности.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</w:p>
    <w:p w14:paraId="01641049" w14:textId="09720039" w:rsidR="00723F95" w:rsidRDefault="008F5A4D" w:rsidP="00723F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Уважаемые родители, необходимо помнить, что дружба дарит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 не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только близких по интересам людей, но и дополнительную возможность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научиться уважать другого человека, доверять ему. Дружба становится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прекрасным средством и индикатором степени социализации ребенка.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Именно при дружеских отношениях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нок учится полноценному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общению на равных, что невозможно, например, в детско-родительских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отношениях.</w:t>
      </w:r>
    </w:p>
    <w:p w14:paraId="69E4AEE3" w14:textId="189759FD" w:rsidR="008F5A4D" w:rsidRPr="00723F95" w:rsidRDefault="008F5A4D" w:rsidP="00723F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4343C"/>
          <w:sz w:val="44"/>
          <w:szCs w:val="44"/>
          <w:lang w:eastAsia="ru-RU"/>
        </w:rPr>
      </w:pP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Помогите вашему реб</w:t>
      </w:r>
      <w:r w:rsidR="00723F95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ё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нку понять, что дружить и иметь верного друга, а</w:t>
      </w:r>
      <w:r w:rsidR="002104B7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также самому быть верным надежным другом </w:t>
      </w:r>
      <w:r w:rsidR="00723F95"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— это</w:t>
      </w:r>
      <w:r w:rsidRPr="008F5A4D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ЗДОРОВО!</w:t>
      </w:r>
    </w:p>
    <w:p w14:paraId="4318DBB7" w14:textId="77777777" w:rsidR="00723F95" w:rsidRPr="008F5A4D" w:rsidRDefault="00723F95" w:rsidP="002104B7">
      <w:pPr>
        <w:keepNext/>
        <w:keepLines/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14:paraId="0582B7CF" w14:textId="41FC0910" w:rsidR="009A1828" w:rsidRPr="004E5F88" w:rsidRDefault="00723F95" w:rsidP="00723F95">
      <w:pPr>
        <w:keepNext/>
        <w:keepLines/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5CCB56D" wp14:editId="7135D1C0">
            <wp:extent cx="3413232" cy="1920240"/>
            <wp:effectExtent l="0" t="0" r="0" b="3810"/>
            <wp:docPr id="15015649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232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828" w:rsidRPr="004E5F88" w:rsidSect="0033323E">
      <w:headerReference w:type="default" r:id="rId12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54C16" w14:textId="77777777" w:rsidR="007F6EA8" w:rsidRDefault="007F6EA8" w:rsidP="0033323E">
      <w:pPr>
        <w:spacing w:after="0" w:line="240" w:lineRule="auto"/>
      </w:pPr>
      <w:r>
        <w:separator/>
      </w:r>
    </w:p>
  </w:endnote>
  <w:endnote w:type="continuationSeparator" w:id="0">
    <w:p w14:paraId="7E3CA422" w14:textId="77777777" w:rsidR="007F6EA8" w:rsidRDefault="007F6EA8" w:rsidP="0033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4E97D" w14:textId="77777777" w:rsidR="007F6EA8" w:rsidRDefault="007F6EA8" w:rsidP="0033323E">
      <w:pPr>
        <w:spacing w:after="0" w:line="240" w:lineRule="auto"/>
      </w:pPr>
      <w:r>
        <w:separator/>
      </w:r>
    </w:p>
  </w:footnote>
  <w:footnote w:type="continuationSeparator" w:id="0">
    <w:p w14:paraId="040DB517" w14:textId="77777777" w:rsidR="007F6EA8" w:rsidRDefault="007F6EA8" w:rsidP="0033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096F4" w14:textId="77777777" w:rsidR="0033323E" w:rsidRPr="00C7611F" w:rsidRDefault="0033323E" w:rsidP="0033323E">
    <w:pPr>
      <w:pStyle w:val="ae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М</w:t>
    </w:r>
    <w:r w:rsidRPr="00C7611F">
      <w:rPr>
        <w:rFonts w:ascii="Times New Roman" w:hAnsi="Times New Roman"/>
        <w:sz w:val="24"/>
        <w:szCs w:val="24"/>
      </w:rPr>
      <w:t xml:space="preserve">униципальное бюджетное дошкольное образовательное учреждение детский сад № 72 «Мозаика» </w:t>
    </w:r>
    <w:proofErr w:type="spellStart"/>
    <w:r w:rsidRPr="00C7611F">
      <w:rPr>
        <w:rFonts w:ascii="Times New Roman" w:hAnsi="Times New Roman"/>
        <w:sz w:val="24"/>
        <w:szCs w:val="24"/>
      </w:rPr>
      <w:t>г</w:t>
    </w:r>
    <w:proofErr w:type="gramStart"/>
    <w:r w:rsidRPr="00C7611F">
      <w:rPr>
        <w:rFonts w:ascii="Times New Roman" w:hAnsi="Times New Roman"/>
        <w:sz w:val="24"/>
        <w:szCs w:val="24"/>
      </w:rPr>
      <w:t>.Б</w:t>
    </w:r>
    <w:proofErr w:type="gramEnd"/>
    <w:r w:rsidRPr="00C7611F">
      <w:rPr>
        <w:rFonts w:ascii="Times New Roman" w:hAnsi="Times New Roman"/>
        <w:sz w:val="24"/>
        <w:szCs w:val="24"/>
      </w:rPr>
      <w:t>елгорода</w:t>
    </w:r>
    <w:proofErr w:type="spellEnd"/>
  </w:p>
  <w:p w14:paraId="62F65879" w14:textId="77777777" w:rsidR="0033323E" w:rsidRDefault="0033323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EF"/>
    <w:rsid w:val="002104B7"/>
    <w:rsid w:val="002E6BCE"/>
    <w:rsid w:val="00316D34"/>
    <w:rsid w:val="0033323E"/>
    <w:rsid w:val="003A5603"/>
    <w:rsid w:val="004E5F88"/>
    <w:rsid w:val="00511026"/>
    <w:rsid w:val="006A0C81"/>
    <w:rsid w:val="006A781A"/>
    <w:rsid w:val="00723F95"/>
    <w:rsid w:val="007F6EA8"/>
    <w:rsid w:val="008F5A4D"/>
    <w:rsid w:val="009A1828"/>
    <w:rsid w:val="00A64A37"/>
    <w:rsid w:val="00B52F16"/>
    <w:rsid w:val="00D252EF"/>
    <w:rsid w:val="00EB30DC"/>
    <w:rsid w:val="00F8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A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2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2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2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2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2E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3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323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3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3323E"/>
  </w:style>
  <w:style w:type="paragraph" w:styleId="af0">
    <w:name w:val="footer"/>
    <w:basedOn w:val="a"/>
    <w:link w:val="af1"/>
    <w:uiPriority w:val="99"/>
    <w:unhideWhenUsed/>
    <w:rsid w:val="0033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3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2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2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2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2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2E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3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323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3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3323E"/>
  </w:style>
  <w:style w:type="paragraph" w:styleId="af0">
    <w:name w:val="footer"/>
    <w:basedOn w:val="a"/>
    <w:link w:val="af1"/>
    <w:uiPriority w:val="99"/>
    <w:unhideWhenUsed/>
    <w:rsid w:val="0033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3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sad</cp:lastModifiedBy>
  <cp:revision>2</cp:revision>
  <dcterms:created xsi:type="dcterms:W3CDTF">2025-12-24T07:39:00Z</dcterms:created>
  <dcterms:modified xsi:type="dcterms:W3CDTF">2025-12-24T07:39:00Z</dcterms:modified>
</cp:coreProperties>
</file>