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57C9" w14:textId="77777777" w:rsidR="003146AC" w:rsidRPr="00BB2ADE" w:rsidRDefault="003146AC" w:rsidP="003146AC">
      <w:pPr>
        <w:jc w:val="center"/>
        <w:rPr>
          <w:sz w:val="24"/>
          <w:szCs w:val="24"/>
        </w:rPr>
      </w:pPr>
      <w:r w:rsidRPr="00BB2ADE">
        <w:rPr>
          <w:sz w:val="24"/>
          <w:szCs w:val="24"/>
        </w:rPr>
        <w:t>Муниципальное бюджетное дошкольное образовательное учреждение</w:t>
      </w:r>
    </w:p>
    <w:p w14:paraId="4B188459" w14:textId="77777777" w:rsidR="003146AC" w:rsidRDefault="003146AC" w:rsidP="003146AC">
      <w:pPr>
        <w:jc w:val="center"/>
      </w:pPr>
      <w:r w:rsidRPr="00BB2ADE">
        <w:rPr>
          <w:sz w:val="24"/>
          <w:szCs w:val="24"/>
        </w:rPr>
        <w:t>детский сад № 72 «Мозаика» г. Белгород</w:t>
      </w:r>
    </w:p>
    <w:p w14:paraId="04EF4AE1" w14:textId="77777777" w:rsidR="003146AC" w:rsidRDefault="003146AC" w:rsidP="006476BF">
      <w:pPr>
        <w:jc w:val="center"/>
        <w:rPr>
          <w:b/>
          <w:bCs/>
        </w:rPr>
      </w:pPr>
    </w:p>
    <w:p w14:paraId="44AE20F7" w14:textId="77777777" w:rsidR="003146AC" w:rsidRDefault="003146AC" w:rsidP="006476BF">
      <w:pPr>
        <w:jc w:val="center"/>
        <w:rPr>
          <w:b/>
          <w:bCs/>
        </w:rPr>
      </w:pPr>
    </w:p>
    <w:p w14:paraId="2E418750" w14:textId="673374A7" w:rsidR="006476BF" w:rsidRDefault="002901EC" w:rsidP="006476BF">
      <w:pPr>
        <w:jc w:val="center"/>
        <w:rPr>
          <w:b/>
          <w:bCs/>
        </w:rPr>
      </w:pPr>
      <w:r w:rsidRPr="002901EC">
        <w:rPr>
          <w:b/>
          <w:bCs/>
        </w:rPr>
        <w:t>Хоровод дружбы: как знакомить старших дошкольников с народами России</w:t>
      </w:r>
      <w:r w:rsidR="003146AC">
        <w:rPr>
          <w:b/>
          <w:bCs/>
        </w:rPr>
        <w:t>.</w:t>
      </w:r>
    </w:p>
    <w:p w14:paraId="52B2177F" w14:textId="77777777" w:rsidR="003146AC" w:rsidRPr="003146AC" w:rsidRDefault="003146AC" w:rsidP="006476BF">
      <w:pPr>
        <w:jc w:val="right"/>
        <w:rPr>
          <w:b/>
          <w:bCs/>
          <w:sz w:val="24"/>
          <w:szCs w:val="24"/>
        </w:rPr>
      </w:pPr>
    </w:p>
    <w:p w14:paraId="193B19CC" w14:textId="015E637D" w:rsidR="006476BF" w:rsidRPr="003146AC" w:rsidRDefault="003146AC" w:rsidP="003146AC">
      <w:pPr>
        <w:jc w:val="left"/>
      </w:pPr>
      <w:r w:rsidRPr="003146AC">
        <w:t xml:space="preserve">                                                                             </w:t>
      </w:r>
      <w:r w:rsidR="006476BF" w:rsidRPr="003146AC">
        <w:t xml:space="preserve">Подготовила: </w:t>
      </w:r>
    </w:p>
    <w:p w14:paraId="0B5956D8" w14:textId="515EB5C3" w:rsidR="006476BF" w:rsidRPr="003146AC" w:rsidRDefault="003146AC" w:rsidP="003146AC">
      <w:pPr>
        <w:jc w:val="left"/>
      </w:pPr>
      <w:r w:rsidRPr="003146AC">
        <w:t xml:space="preserve">                                                            </w:t>
      </w:r>
      <w:r w:rsidR="008E4F97">
        <w:rPr>
          <w:lang w:val="en-US"/>
        </w:rPr>
        <w:tab/>
      </w:r>
      <w:r w:rsidR="008E4F97">
        <w:rPr>
          <w:lang w:val="en-US"/>
        </w:rPr>
        <w:tab/>
      </w:r>
      <w:r w:rsidRPr="003146AC">
        <w:t>в</w:t>
      </w:r>
      <w:r w:rsidR="006476BF" w:rsidRPr="003146AC">
        <w:t>оспитатель</w:t>
      </w:r>
      <w:r w:rsidRPr="003146AC">
        <w:t xml:space="preserve"> группы №8</w:t>
      </w:r>
    </w:p>
    <w:p w14:paraId="53BDE24A" w14:textId="3EF98BE8" w:rsidR="003146AC" w:rsidRPr="003146AC" w:rsidRDefault="003146AC" w:rsidP="003146AC">
      <w:pPr>
        <w:jc w:val="left"/>
      </w:pPr>
      <w:r w:rsidRPr="003146AC">
        <w:t xml:space="preserve">                                                           </w:t>
      </w:r>
      <w:r w:rsidR="006476BF" w:rsidRPr="003146AC">
        <w:t xml:space="preserve"> МБДОУ №72 «Мозаика»</w:t>
      </w:r>
      <w:r w:rsidRPr="003146AC">
        <w:t xml:space="preserve"> г. Белгород</w:t>
      </w:r>
    </w:p>
    <w:p w14:paraId="6A6B8677" w14:textId="44F199B3" w:rsidR="006476BF" w:rsidRPr="003146AC" w:rsidRDefault="003146AC" w:rsidP="003146AC">
      <w:pPr>
        <w:jc w:val="left"/>
      </w:pPr>
      <w:r w:rsidRPr="003146AC">
        <w:t xml:space="preserve">                                                                               </w:t>
      </w:r>
      <w:r w:rsidR="006476BF" w:rsidRPr="003146AC">
        <w:t>Божко Е.И.</w:t>
      </w:r>
    </w:p>
    <w:p w14:paraId="16929BC2" w14:textId="77777777" w:rsidR="003146AC" w:rsidRPr="006476BF" w:rsidRDefault="003146AC" w:rsidP="006476BF">
      <w:pPr>
        <w:jc w:val="right"/>
        <w:rPr>
          <w:b/>
          <w:bCs/>
        </w:rPr>
      </w:pPr>
    </w:p>
    <w:p w14:paraId="18C46883" w14:textId="1AF7D272" w:rsidR="002901EC" w:rsidRPr="00A97B29" w:rsidRDefault="00A97B29" w:rsidP="003146AC">
      <w:pPr>
        <w:jc w:val="left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73863DF" wp14:editId="20D809AC">
            <wp:extent cx="5128143" cy="2066925"/>
            <wp:effectExtent l="0" t="0" r="0" b="0"/>
            <wp:docPr id="6178498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84" cy="215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A30B2" w14:textId="2FAB7881" w:rsidR="002901EC" w:rsidRPr="002901EC" w:rsidRDefault="002901EC" w:rsidP="006476BF">
      <w:pPr>
        <w:jc w:val="left"/>
      </w:pPr>
      <w:r w:rsidRPr="002901EC">
        <w:t xml:space="preserve">«Мы живем в большой стране, и у нее есть имя — Россия» — эти слова понятны даже </w:t>
      </w:r>
      <w:r w:rsidR="00ED087A">
        <w:t>пятилетнему</w:t>
      </w:r>
      <w:r w:rsidRPr="002901EC">
        <w:t xml:space="preserve"> ребенку. Но как объяснить дошкольнику, что Россия — это не просто территория, а сотни разных народов, говорящих на разных языках и поющих разные песни? И главное — зачем это знать малышу?</w:t>
      </w:r>
    </w:p>
    <w:p w14:paraId="505B04F7" w14:textId="77777777" w:rsidR="002901EC" w:rsidRPr="006F69A3" w:rsidRDefault="002901EC" w:rsidP="006476BF">
      <w:pPr>
        <w:jc w:val="left"/>
      </w:pPr>
      <w:r w:rsidRPr="002901EC">
        <w:t>Знакомство с культурным многообразием в старшем дошкольном возрасте закладывает основы толерантности и уважения к «другому». Однако для ребенка 5–7 лет сухие факты («население 146 млн человек») мертвы. Им нужны сказки, игры и вкусные пироги.</w:t>
      </w:r>
    </w:p>
    <w:p w14:paraId="48D0FF80" w14:textId="77777777" w:rsidR="006F69A3" w:rsidRDefault="006F69A3" w:rsidP="006476BF">
      <w:pPr>
        <w:jc w:val="left"/>
        <w:rPr>
          <w:lang w:val="en-US"/>
        </w:rPr>
      </w:pPr>
    </w:p>
    <w:p w14:paraId="7355D719" w14:textId="77777777" w:rsidR="006F69A3" w:rsidRPr="006F69A3" w:rsidRDefault="006F69A3" w:rsidP="006476BF">
      <w:pPr>
        <w:jc w:val="left"/>
        <w:rPr>
          <w:lang w:val="en-US"/>
        </w:rPr>
      </w:pPr>
    </w:p>
    <w:p w14:paraId="4EDA4B93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lastRenderedPageBreak/>
        <w:t>С чего начать? От себя к другим</w:t>
      </w:r>
    </w:p>
    <w:p w14:paraId="27922A0F" w14:textId="77777777" w:rsidR="002901EC" w:rsidRPr="002901EC" w:rsidRDefault="002901EC" w:rsidP="006476BF">
      <w:pPr>
        <w:jc w:val="left"/>
      </w:pPr>
      <w:r w:rsidRPr="002901EC">
        <w:t>Мир ребенка начинается с его семьи и двора. Поэтому маршрут знакомства должен быть таким:</w:t>
      </w:r>
    </w:p>
    <w:p w14:paraId="2D644B41" w14:textId="77777777" w:rsidR="002901EC" w:rsidRPr="002901EC" w:rsidRDefault="002901EC" w:rsidP="006476BF">
      <w:pPr>
        <w:numPr>
          <w:ilvl w:val="0"/>
          <w:numId w:val="1"/>
        </w:numPr>
        <w:jc w:val="left"/>
      </w:pPr>
      <w:r w:rsidRPr="002901EC">
        <w:rPr>
          <w:b/>
          <w:bCs/>
        </w:rPr>
        <w:t>Моя семья</w:t>
      </w:r>
      <w:r w:rsidRPr="002901EC">
        <w:t> (кто мы по национальности, какие традиции есть у нас).</w:t>
      </w:r>
    </w:p>
    <w:p w14:paraId="7BA7D33A" w14:textId="77777777" w:rsidR="002901EC" w:rsidRPr="002901EC" w:rsidRDefault="002901EC" w:rsidP="006476BF">
      <w:pPr>
        <w:numPr>
          <w:ilvl w:val="0"/>
          <w:numId w:val="1"/>
        </w:numPr>
        <w:jc w:val="left"/>
      </w:pPr>
      <w:r w:rsidRPr="002901EC">
        <w:rPr>
          <w:b/>
          <w:bCs/>
        </w:rPr>
        <w:t>Мой край</w:t>
      </w:r>
      <w:r w:rsidRPr="002901EC">
        <w:t> (какие народы живут рядом).</w:t>
      </w:r>
    </w:p>
    <w:p w14:paraId="705F575F" w14:textId="77777777" w:rsidR="002901EC" w:rsidRPr="002901EC" w:rsidRDefault="002901EC" w:rsidP="006476BF">
      <w:pPr>
        <w:numPr>
          <w:ilvl w:val="0"/>
          <w:numId w:val="1"/>
        </w:numPr>
        <w:jc w:val="left"/>
      </w:pPr>
      <w:r w:rsidRPr="002901EC">
        <w:rPr>
          <w:b/>
          <w:bCs/>
        </w:rPr>
        <w:t>Наша страна</w:t>
      </w:r>
      <w:r w:rsidRPr="002901EC">
        <w:t> (разнообразие культур России).</w:t>
      </w:r>
    </w:p>
    <w:p w14:paraId="14A7C8BB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>5 эффективных приемов для воспитателя и родителя</w:t>
      </w:r>
    </w:p>
    <w:p w14:paraId="03CC7319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>1. Карта как приглашение к путешествию</w:t>
      </w:r>
    </w:p>
    <w:p w14:paraId="55682C4B" w14:textId="77777777" w:rsidR="002901EC" w:rsidRPr="002901EC" w:rsidRDefault="002901EC" w:rsidP="006476BF">
      <w:pPr>
        <w:jc w:val="left"/>
      </w:pPr>
      <w:r w:rsidRPr="002901EC">
        <w:t>Повесьте на стену контурную карту России. Не требуйте запоминать названия городов. Важно другое: показывайте игрушку (человечка, птицу), которая «летит» из одного уголка карты в другой. «Сегодня наш гость — чукча из тундры, а завтра — даргинец из Дагестана».</w:t>
      </w:r>
    </w:p>
    <w:p w14:paraId="18782B84" w14:textId="57CFA30F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 xml:space="preserve">2. Акцент на то, что интересно </w:t>
      </w:r>
      <w:r w:rsidR="006476BF">
        <w:rPr>
          <w:b/>
          <w:bCs/>
        </w:rPr>
        <w:t>дошкольнику</w:t>
      </w:r>
    </w:p>
    <w:p w14:paraId="552A1A81" w14:textId="77777777" w:rsidR="002901EC" w:rsidRPr="002901EC" w:rsidRDefault="002901EC" w:rsidP="006476BF">
      <w:pPr>
        <w:jc w:val="left"/>
      </w:pPr>
      <w:r w:rsidRPr="002901EC">
        <w:t>Забудьте про статистику и политическое устройство. Детям важно:</w:t>
      </w:r>
    </w:p>
    <w:p w14:paraId="4B479F81" w14:textId="77777777" w:rsidR="002901EC" w:rsidRPr="002901EC" w:rsidRDefault="002901EC" w:rsidP="006476BF">
      <w:pPr>
        <w:numPr>
          <w:ilvl w:val="0"/>
          <w:numId w:val="2"/>
        </w:numPr>
        <w:jc w:val="left"/>
      </w:pPr>
      <w:r w:rsidRPr="002901EC">
        <w:rPr>
          <w:b/>
          <w:bCs/>
        </w:rPr>
        <w:t>Жилище:</w:t>
      </w:r>
      <w:r w:rsidRPr="002901EC">
        <w:t> чум, юрта, изба, сакля. Сравните: «Почему у чукчей дом из шкур, а у нас из бревен?».</w:t>
      </w:r>
    </w:p>
    <w:p w14:paraId="15BEED22" w14:textId="77777777" w:rsidR="002901EC" w:rsidRPr="002901EC" w:rsidRDefault="002901EC" w:rsidP="006476BF">
      <w:pPr>
        <w:numPr>
          <w:ilvl w:val="0"/>
          <w:numId w:val="2"/>
        </w:numPr>
        <w:jc w:val="left"/>
      </w:pPr>
      <w:r w:rsidRPr="002901EC">
        <w:rPr>
          <w:b/>
          <w:bCs/>
        </w:rPr>
        <w:t>Одежда:</w:t>
      </w:r>
      <w:r w:rsidRPr="002901EC">
        <w:t> орнамент, головной убор. Предложите раскрасить кокошник или малахай.</w:t>
      </w:r>
    </w:p>
    <w:p w14:paraId="589BFFF3" w14:textId="77777777" w:rsidR="002901EC" w:rsidRPr="002901EC" w:rsidRDefault="002901EC" w:rsidP="006476BF">
      <w:pPr>
        <w:numPr>
          <w:ilvl w:val="0"/>
          <w:numId w:val="2"/>
        </w:numPr>
        <w:jc w:val="left"/>
      </w:pPr>
      <w:r w:rsidRPr="002901EC">
        <w:rPr>
          <w:b/>
          <w:bCs/>
        </w:rPr>
        <w:t>Еда:</w:t>
      </w:r>
      <w:r w:rsidRPr="002901EC">
        <w:t> блины, бешбармак, олений язык (конечно, на картинке). Можно устроить дегустацию блюд разных кухонь (чурек, сушки, талкан).</w:t>
      </w:r>
    </w:p>
    <w:p w14:paraId="63484EF8" w14:textId="5EB863DF" w:rsidR="003146AC" w:rsidRPr="008A7C3A" w:rsidRDefault="002901EC" w:rsidP="008A7C3A">
      <w:pPr>
        <w:numPr>
          <w:ilvl w:val="0"/>
          <w:numId w:val="2"/>
        </w:numPr>
        <w:jc w:val="left"/>
      </w:pPr>
      <w:r w:rsidRPr="002901EC">
        <w:rPr>
          <w:b/>
          <w:bCs/>
        </w:rPr>
        <w:t>Транспорт:</w:t>
      </w:r>
      <w:r w:rsidRPr="002901EC">
        <w:t> нарты, лодка-долбленка, караван верблюдов.</w:t>
      </w:r>
    </w:p>
    <w:p w14:paraId="603EFCDD" w14:textId="729BA005" w:rsidR="003146AC" w:rsidRPr="0037263C" w:rsidRDefault="00A97B29" w:rsidP="0037263C">
      <w:pPr>
        <w:ind w:left="360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5A53B8F" wp14:editId="67AC3FAE">
            <wp:extent cx="4064199" cy="2593124"/>
            <wp:effectExtent l="0" t="0" r="0" b="0"/>
            <wp:docPr id="7565749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58" cy="2694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0013" w:rsidRPr="00CF1B4F">
        <w:t xml:space="preserve">  </w:t>
      </w:r>
    </w:p>
    <w:p w14:paraId="4DE977BF" w14:textId="2D4C394D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lastRenderedPageBreak/>
        <w:t>3. Сказка — лучший учебник</w:t>
      </w:r>
    </w:p>
    <w:p w14:paraId="10A3BD38" w14:textId="04974054" w:rsidR="002901EC" w:rsidRPr="002901EC" w:rsidRDefault="002901EC" w:rsidP="006476BF">
      <w:pPr>
        <w:jc w:val="left"/>
      </w:pPr>
      <w:r w:rsidRPr="002901EC">
        <w:t>У каждого народа свои сказки, но сюжеты часто похожи. Сравните русскую «Колоб</w:t>
      </w:r>
      <w:r w:rsidR="00ED087A">
        <w:t>о</w:t>
      </w:r>
      <w:r w:rsidRPr="002901EC">
        <w:t>к» и татарскую «Колоб</w:t>
      </w:r>
      <w:r w:rsidR="00ED087A">
        <w:t>о</w:t>
      </w:r>
      <w:r w:rsidRPr="002901EC">
        <w:t>к» или нанайскую «Айогу». Задайте вопрос: «Чему учит эта сказка? Одинаково ли люди понимают доброту и лень?».</w:t>
      </w:r>
    </w:p>
    <w:p w14:paraId="749ED738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>4. Игры без границ</w:t>
      </w:r>
    </w:p>
    <w:p w14:paraId="0CB3834C" w14:textId="77777777" w:rsidR="002901EC" w:rsidRPr="002901EC" w:rsidRDefault="002901EC" w:rsidP="006476BF">
      <w:pPr>
        <w:jc w:val="left"/>
      </w:pPr>
      <w:r w:rsidRPr="002901EC">
        <w:t>Дети лучше всего запоминают через движение. Разучите подвижные игры народов России:</w:t>
      </w:r>
    </w:p>
    <w:p w14:paraId="5DC0A923" w14:textId="77777777" w:rsidR="002901EC" w:rsidRPr="002901EC" w:rsidRDefault="002901EC" w:rsidP="006476BF">
      <w:pPr>
        <w:numPr>
          <w:ilvl w:val="0"/>
          <w:numId w:val="3"/>
        </w:numPr>
        <w:jc w:val="left"/>
      </w:pPr>
      <w:r w:rsidRPr="002901EC">
        <w:rPr>
          <w:b/>
          <w:bCs/>
        </w:rPr>
        <w:t>Якутская игра «Льдинка, солнце и ветер»</w:t>
      </w:r>
      <w:r w:rsidRPr="002901EC">
        <w:t> (на внимание).</w:t>
      </w:r>
    </w:p>
    <w:p w14:paraId="43259C33" w14:textId="77777777" w:rsidR="002901EC" w:rsidRPr="002901EC" w:rsidRDefault="002901EC" w:rsidP="006476BF">
      <w:pPr>
        <w:numPr>
          <w:ilvl w:val="0"/>
          <w:numId w:val="3"/>
        </w:numPr>
        <w:jc w:val="left"/>
      </w:pPr>
      <w:r w:rsidRPr="002901EC">
        <w:rPr>
          <w:b/>
          <w:bCs/>
        </w:rPr>
        <w:t>Дагестанская игра «Достань платок»</w:t>
      </w:r>
      <w:r w:rsidRPr="002901EC">
        <w:t> (на ловкость).</w:t>
      </w:r>
    </w:p>
    <w:p w14:paraId="14E62D5E" w14:textId="719400BE" w:rsidR="002901EC" w:rsidRPr="00270013" w:rsidRDefault="002901EC" w:rsidP="006476BF">
      <w:pPr>
        <w:numPr>
          <w:ilvl w:val="0"/>
          <w:numId w:val="3"/>
        </w:numPr>
        <w:jc w:val="left"/>
      </w:pPr>
      <w:r w:rsidRPr="002901EC">
        <w:rPr>
          <w:b/>
          <w:bCs/>
        </w:rPr>
        <w:t>Русская</w:t>
      </w:r>
      <w:r w:rsidR="006476BF">
        <w:rPr>
          <w:b/>
          <w:bCs/>
        </w:rPr>
        <w:t xml:space="preserve"> </w:t>
      </w:r>
      <w:r w:rsidRPr="002901EC">
        <w:rPr>
          <w:b/>
          <w:bCs/>
        </w:rPr>
        <w:t>«Ручеек»</w:t>
      </w:r>
      <w:r w:rsidRPr="002901EC">
        <w:t> (на взаимодействие).</w:t>
      </w:r>
      <w:r w:rsidRPr="002901EC">
        <w:br/>
        <w:t>Важно: объясните, что в эти игры играли такие же мальчишки и девчонки, просто живут они у моря или в лесу.</w:t>
      </w:r>
    </w:p>
    <w:p w14:paraId="1A09B587" w14:textId="255F4E63" w:rsidR="00270013" w:rsidRPr="002901EC" w:rsidRDefault="00270013" w:rsidP="00270013">
      <w:pPr>
        <w:ind w:left="360" w:firstLine="0"/>
        <w:jc w:val="center"/>
      </w:pPr>
      <w:r>
        <w:rPr>
          <w:noProof/>
        </w:rPr>
        <w:drawing>
          <wp:inline distT="0" distB="0" distL="0" distR="0" wp14:anchorId="2F8A9221" wp14:editId="7D339162">
            <wp:extent cx="5158485" cy="2085975"/>
            <wp:effectExtent l="0" t="0" r="4445" b="0"/>
            <wp:docPr id="197556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96" cy="2100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724A5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>5. Практика: «Музей в чемодане»</w:t>
      </w:r>
    </w:p>
    <w:p w14:paraId="58F5C24E" w14:textId="77777777" w:rsidR="002901EC" w:rsidRPr="002901EC" w:rsidRDefault="002901EC" w:rsidP="006476BF">
      <w:pPr>
        <w:jc w:val="left"/>
      </w:pPr>
      <w:r w:rsidRPr="002901EC">
        <w:t>Раз в неделю приносите в группу «волшебный чемодан». В нем — предметы быта или качественные изображения: бубен, расписная ложка, кукла в национальном костюме, поделка из бересты. Детям можно трогать, примерять, пробовать «как это работает».</w:t>
      </w:r>
    </w:p>
    <w:p w14:paraId="672C078B" w14:textId="77777777" w:rsidR="002901EC" w:rsidRPr="002901EC" w:rsidRDefault="002901EC" w:rsidP="006476BF">
      <w:pPr>
        <w:jc w:val="left"/>
        <w:rPr>
          <w:b/>
          <w:bCs/>
        </w:rPr>
      </w:pPr>
      <w:r w:rsidRPr="002901EC">
        <w:rPr>
          <w:b/>
          <w:bCs/>
        </w:rPr>
        <w:t>Ошибки, которые разрушают интерес</w:t>
      </w:r>
    </w:p>
    <w:p w14:paraId="1F2A5E34" w14:textId="77777777" w:rsidR="002901EC" w:rsidRPr="002901EC" w:rsidRDefault="002901EC" w:rsidP="006476BF">
      <w:pPr>
        <w:jc w:val="left"/>
      </w:pPr>
      <w:r w:rsidRPr="002901EC">
        <w:rPr>
          <w:rFonts w:ascii="Segoe UI Emoji" w:hAnsi="Segoe UI Emoji" w:cs="Segoe UI Emoji"/>
        </w:rPr>
        <w:t>❌</w:t>
      </w:r>
      <w:r w:rsidRPr="002901EC">
        <w:t> </w:t>
      </w:r>
      <w:r w:rsidRPr="002901EC">
        <w:rPr>
          <w:b/>
          <w:bCs/>
        </w:rPr>
        <w:t>Сравнение «хорошо — плохо»</w:t>
      </w:r>
      <w:r w:rsidRPr="002901EC">
        <w:t>. Нельзя говорить: «У них дома грязно (чум), а у нас чисто». Говорите: «Это удобно для жизни в тундре, а мы живем в городе».</w:t>
      </w:r>
      <w:r w:rsidRPr="002901EC">
        <w:br/>
      </w:r>
      <w:r w:rsidRPr="002901EC">
        <w:rPr>
          <w:rFonts w:ascii="Segoe UI Emoji" w:hAnsi="Segoe UI Emoji" w:cs="Segoe UI Emoji"/>
        </w:rPr>
        <w:t>❌</w:t>
      </w:r>
      <w:r w:rsidRPr="002901EC">
        <w:t> </w:t>
      </w:r>
      <w:r w:rsidRPr="002901EC">
        <w:rPr>
          <w:b/>
          <w:bCs/>
        </w:rPr>
        <w:t>Перегрузка экзотикой</w:t>
      </w:r>
      <w:r w:rsidRPr="002901EC">
        <w:t xml:space="preserve">. Не акцентируйте только различия («они едят </w:t>
      </w:r>
      <w:r w:rsidRPr="002901EC">
        <w:lastRenderedPageBreak/>
        <w:t>сырое мясо»). Обязательно находите общее: «У всех есть мама, все любят сладкое и играют в догонялки».</w:t>
      </w:r>
      <w:r w:rsidRPr="002901EC">
        <w:br/>
      </w:r>
      <w:r w:rsidRPr="002901EC">
        <w:rPr>
          <w:rFonts w:ascii="Segoe UI Emoji" w:hAnsi="Segoe UI Emoji" w:cs="Segoe UI Emoji"/>
        </w:rPr>
        <w:t>❌</w:t>
      </w:r>
      <w:r w:rsidRPr="002901EC">
        <w:t> </w:t>
      </w:r>
      <w:r w:rsidRPr="002901EC">
        <w:rPr>
          <w:b/>
          <w:bCs/>
        </w:rPr>
        <w:t>Пассивное слушание</w:t>
      </w:r>
      <w:r w:rsidRPr="002901EC">
        <w:t>. Дошкольник запоминает 10% того, что слышит, и 80% того, что делает сам. Лепите, рисуйте, стройте юрту из стульев и одеял.</w:t>
      </w:r>
    </w:p>
    <w:p w14:paraId="4ECABFBA" w14:textId="77777777" w:rsidR="00CF1B4F" w:rsidRDefault="00CF1B4F" w:rsidP="00CF1B4F">
      <w:pPr>
        <w:jc w:val="center"/>
      </w:pPr>
      <w:r>
        <w:rPr>
          <w:noProof/>
          <w:lang w:val="en-US"/>
        </w:rPr>
        <w:drawing>
          <wp:inline distT="0" distB="0" distL="0" distR="0" wp14:anchorId="057F2250" wp14:editId="60EEBD22">
            <wp:extent cx="2457450" cy="2910461"/>
            <wp:effectExtent l="0" t="0" r="0" b="4445"/>
            <wp:docPr id="20476062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81" cy="3018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D919A" w14:textId="2A27AAA8" w:rsidR="002901EC" w:rsidRPr="002901EC" w:rsidRDefault="002901EC" w:rsidP="006476BF">
      <w:pPr>
        <w:jc w:val="left"/>
      </w:pPr>
      <w:r w:rsidRPr="002901EC">
        <w:t>Знакомство с народами России для дошкольника — это не этнография. Это возможность понять: </w:t>
      </w:r>
      <w:r w:rsidRPr="002901EC">
        <w:rPr>
          <w:b/>
          <w:bCs/>
        </w:rPr>
        <w:t>«Я другой, и ты другой, но нам весело вместе»</w:t>
      </w:r>
      <w:r w:rsidRPr="002901EC">
        <w:t>.</w:t>
      </w:r>
    </w:p>
    <w:p w14:paraId="6C7405C1" w14:textId="10DC02A5" w:rsidR="00A97B29" w:rsidRPr="00270013" w:rsidRDefault="002901EC" w:rsidP="00A97B29">
      <w:pPr>
        <w:jc w:val="left"/>
      </w:pPr>
      <w:r w:rsidRPr="002901EC">
        <w:t>Когда пятилетний ребенок без запинки назовет три народа, живущих в России, — это приятно. Но важнее, когда он увидит на картинке человека в необычной одежде и скажет: «Давайте узнаем, какую сказку он любит». С этого интереса и начинается настоящий патриотизм — уважительный и радостный</w:t>
      </w:r>
    </w:p>
    <w:p w14:paraId="19D71D14" w14:textId="1F853F9F" w:rsidR="00E135A6" w:rsidRPr="000A2D43" w:rsidRDefault="00CF1B4F" w:rsidP="000A2D43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ECFD4B9" wp14:editId="5587F25A">
            <wp:extent cx="3324059" cy="2440709"/>
            <wp:effectExtent l="0" t="0" r="0" b="0"/>
            <wp:docPr id="6641605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611" cy="247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35A6" w:rsidRPr="000A2D43" w:rsidSect="0027001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3213F"/>
    <w:multiLevelType w:val="multilevel"/>
    <w:tmpl w:val="4252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E5A4C"/>
    <w:multiLevelType w:val="multilevel"/>
    <w:tmpl w:val="AFCA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D5926"/>
    <w:multiLevelType w:val="multilevel"/>
    <w:tmpl w:val="9FAA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90179">
    <w:abstractNumId w:val="1"/>
  </w:num>
  <w:num w:numId="2" w16cid:durableId="567694471">
    <w:abstractNumId w:val="2"/>
  </w:num>
  <w:num w:numId="3" w16cid:durableId="179262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CB"/>
    <w:rsid w:val="00004138"/>
    <w:rsid w:val="00062B53"/>
    <w:rsid w:val="000A2D43"/>
    <w:rsid w:val="000F3AE4"/>
    <w:rsid w:val="001E46D5"/>
    <w:rsid w:val="001F3529"/>
    <w:rsid w:val="00213A56"/>
    <w:rsid w:val="00223F61"/>
    <w:rsid w:val="00270013"/>
    <w:rsid w:val="002901EC"/>
    <w:rsid w:val="003146AC"/>
    <w:rsid w:val="00337970"/>
    <w:rsid w:val="0037263C"/>
    <w:rsid w:val="00427E29"/>
    <w:rsid w:val="00455590"/>
    <w:rsid w:val="00594452"/>
    <w:rsid w:val="005D58FB"/>
    <w:rsid w:val="006476BF"/>
    <w:rsid w:val="0067325D"/>
    <w:rsid w:val="006F69A3"/>
    <w:rsid w:val="00733BE1"/>
    <w:rsid w:val="007942FA"/>
    <w:rsid w:val="008202CB"/>
    <w:rsid w:val="008A7C3A"/>
    <w:rsid w:val="008E4F97"/>
    <w:rsid w:val="009C7794"/>
    <w:rsid w:val="00A97B29"/>
    <w:rsid w:val="00AC65AC"/>
    <w:rsid w:val="00AE3249"/>
    <w:rsid w:val="00B00D94"/>
    <w:rsid w:val="00BE0593"/>
    <w:rsid w:val="00C168EF"/>
    <w:rsid w:val="00CA791B"/>
    <w:rsid w:val="00CF1B4F"/>
    <w:rsid w:val="00DD6F7A"/>
    <w:rsid w:val="00E135A6"/>
    <w:rsid w:val="00ED087A"/>
    <w:rsid w:val="00FC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0EB1"/>
  <w15:chartTrackingRefBased/>
  <w15:docId w15:val="{D1E8B4A9-1659-4BF0-AC8B-A097A6D0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2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2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2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2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2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2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2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2C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02C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2C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2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2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2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2C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0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2C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202C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8202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02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02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02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0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02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02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юрченко</dc:creator>
  <cp:keywords/>
  <dc:description/>
  <cp:lastModifiedBy>дмитрий юрченко</cp:lastModifiedBy>
  <cp:revision>14</cp:revision>
  <dcterms:created xsi:type="dcterms:W3CDTF">2026-04-12T06:22:00Z</dcterms:created>
  <dcterms:modified xsi:type="dcterms:W3CDTF">2026-07-01T17:01:00Z</dcterms:modified>
</cp:coreProperties>
</file>