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03D7B" w14:textId="77777777" w:rsidR="009F3F36" w:rsidRPr="004033B3" w:rsidRDefault="009F3F36" w:rsidP="009F3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CC368C1" w14:textId="77777777" w:rsidR="009F3F36" w:rsidRPr="004033B3" w:rsidRDefault="009F3F36" w:rsidP="009F3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детский сад № 72 «Мозаика» г. Белгород</w:t>
      </w:r>
    </w:p>
    <w:p w14:paraId="7F96A27B" w14:textId="77777777" w:rsidR="009F3F36" w:rsidRPr="004033B3" w:rsidRDefault="009F3F36" w:rsidP="009F3F36">
      <w:pPr>
        <w:jc w:val="right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0F14E3F8" w14:textId="5E407B7E" w:rsidR="009F3F36" w:rsidRPr="009F3F36" w:rsidRDefault="009F3F36" w:rsidP="009F3F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Тьютор</w:t>
      </w:r>
      <w:r w:rsidRPr="004033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Хакимова Е.А</w:t>
      </w:r>
      <w:r w:rsidRPr="004033B3">
        <w:rPr>
          <w:rFonts w:ascii="Times New Roman" w:hAnsi="Times New Roman" w:cs="Times New Roman"/>
          <w:sz w:val="24"/>
          <w:szCs w:val="24"/>
        </w:rPr>
        <w:t>.</w:t>
      </w:r>
    </w:p>
    <w:p w14:paraId="72EDBF6C" w14:textId="5C8574F6" w:rsidR="00A70F6A" w:rsidRPr="009F3F36" w:rsidRDefault="00A70F6A" w:rsidP="009F3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F3F36">
        <w:rPr>
          <w:rFonts w:ascii="Times New Roman" w:hAnsi="Times New Roman" w:cs="Times New Roman"/>
          <w:b/>
          <w:bCs/>
          <w:sz w:val="28"/>
          <w:szCs w:val="28"/>
        </w:rPr>
        <w:t>Постуральный контроль: Невидимый фундамент детского развития</w:t>
      </w:r>
    </w:p>
    <w:bookmarkEnd w:id="0"/>
    <w:p w14:paraId="25D59164" w14:textId="77777777" w:rsidR="00A70F6A" w:rsidRDefault="00A70F6A" w:rsidP="00A70F6A"/>
    <w:p w14:paraId="215A4C37" w14:textId="7DCAC83E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Представьте себе строительный кран на строй</w:t>
      </w:r>
      <w:r w:rsidR="00CB7B32" w:rsidRPr="009F3F36">
        <w:rPr>
          <w:rFonts w:ascii="Times New Roman" w:hAnsi="Times New Roman" w:cs="Times New Roman"/>
          <w:sz w:val="28"/>
          <w:szCs w:val="28"/>
        </w:rPr>
        <w:t>к</w:t>
      </w:r>
      <w:r w:rsidRPr="009F3F36">
        <w:rPr>
          <w:rFonts w:ascii="Times New Roman" w:hAnsi="Times New Roman" w:cs="Times New Roman"/>
          <w:sz w:val="28"/>
          <w:szCs w:val="28"/>
        </w:rPr>
        <w:t>е. Чтобы его стрела могла точно поднимать и перемещать тяжелые грузы, необходима мощная и стабильная опора. Постуральный контроль – это и есть тот самый «фундамент» или «внутренний каркас» нашего тела. Это способность мозга и мышц работать согласованно, чтобы поддерживать позу, противостоять силе тяжести и обеспечивать устойчивую основу для любых движений.</w:t>
      </w:r>
    </w:p>
    <w:p w14:paraId="1E1C752D" w14:textId="6770E131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Без эффективного постурального контроля ребенку приходится тратить колоссальные усилия просто на то, чтобы не упасть, сидя на стуле или бегая по площадке. А на сложные задачи — обучение, общение, новые навыки — сил уже не остается.</w:t>
      </w:r>
    </w:p>
    <w:p w14:paraId="461D15ED" w14:textId="707BF994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Как работает этот «внутренний каркас»?</w:t>
      </w:r>
    </w:p>
    <w:p w14:paraId="5BD5789D" w14:textId="5F22885E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Наш мозг — это главный процессор, который непрерывно сводит воедино информацию из трех ключевых источников:</w:t>
      </w:r>
    </w:p>
    <w:p w14:paraId="27810C82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1. Вестибулярная система (внутреннее ухо). Она сообщает мозгу: «Мы наклоняемся!», «Мы вращаемся!», «Где верх, а где низ?».</w:t>
      </w:r>
    </w:p>
    <w:p w14:paraId="1CC9992A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2. Проприоцептивная система (ощущения от мышц и суставов). Она сообщает: «Наши мышцы сейчас напряжены вот так», «Наша рука согнута под таким углом».</w:t>
      </w:r>
    </w:p>
    <w:p w14:paraId="5EDB2D19" w14:textId="4AD663AD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3. Зрительная система (глаза). Она подтверждает: «Да, мы действительно видим, что пол под нами горизонтален, а шкаф стоит прямо».</w:t>
      </w:r>
    </w:p>
    <w:p w14:paraId="4775159C" w14:textId="1DBAC269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Скорость и точность обработки этой информации определяют, насколько быстро и адекватно тело отреагирует на изменение позы. Если в одной из систем есть «помехи», фундамент становится шатким.</w:t>
      </w:r>
    </w:p>
    <w:p w14:paraId="0CF5520B" w14:textId="20C0F2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Тревожные сигналы: когда «фундамент» дает сбой</w:t>
      </w:r>
    </w:p>
    <w:p w14:paraId="3A592712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Родители и педагоги могут заметить, что ребенку сложно даются задачи, требующие стабильности:</w:t>
      </w:r>
    </w:p>
    <w:p w14:paraId="767C96A0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Быстрая утомляемость в статике: Ребенок не может усидеть за столом во время урока или еды. Он постоянно ищет опору, «сползает» со стула, ложится головой на стол. Это не лень, а настоящая борьба с гравитацией, которая истощает его ресурсы.</w:t>
      </w:r>
    </w:p>
    <w:p w14:paraId="24AB7EB3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Неловкость и избегание движений: Ребенок часто спотыкается, выглядит неуклюжим, ему сложно поймать мяч или пройти по бордюру. Он может инстинктивно избегать игр на детской площадке (качели, карусели, горки), потому что они дезориентируют его и вызывают дискомфорт.</w:t>
      </w:r>
    </w:p>
    <w:p w14:paraId="40593389" w14:textId="25227B2D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lastRenderedPageBreak/>
        <w:t>· Трудности в быту: Освоение самостоятельного одевания, застегивания пуговиц, завязывания шнурков идет с трудом. Эти действия требуют тонкой координации двух рук, скручиваний корпуса и способности удерживать баланс, когда одна нога поднята.</w:t>
      </w:r>
    </w:p>
    <w:p w14:paraId="55A2D9A4" w14:textId="36DC2CD0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Эти признаки говорят о том, что мозг тратит слишком много энергии на базовое поддержание позы, а на высшие функции — внимание, обучение, планирование — ее не хватает.</w:t>
      </w:r>
    </w:p>
    <w:p w14:paraId="63DDD593" w14:textId="37AFFBA2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Как укрепить «фундамент»? Игровая терапия как ключ к развитию</w:t>
      </w:r>
    </w:p>
    <w:p w14:paraId="43749E11" w14:textId="7555480C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Коррекционная работа по развитию постурального контроля — это не скучные упражнения, а увлекательные игры, которые целенаправленно «тренируют» мозг. Мы создаем для ребенка среду, где он активно решает двигательные задачи, а его сенсорные системы получают нужную «тренировку».</w:t>
      </w:r>
    </w:p>
    <w:p w14:paraId="6BE0DA19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Почему именно игра?</w:t>
      </w:r>
    </w:p>
    <w:p w14:paraId="46A5739C" w14:textId="6BA69AFF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Потому что в игре мотивация ребенка максимальна.</w:t>
      </w:r>
      <w:r w:rsidR="009F3F36">
        <w:rPr>
          <w:rFonts w:ascii="Times New Roman" w:hAnsi="Times New Roman" w:cs="Times New Roman"/>
          <w:sz w:val="28"/>
          <w:szCs w:val="28"/>
        </w:rPr>
        <w:t xml:space="preserve"> </w:t>
      </w:r>
      <w:r w:rsidRPr="009F3F36">
        <w:rPr>
          <w:rFonts w:ascii="Times New Roman" w:hAnsi="Times New Roman" w:cs="Times New Roman"/>
          <w:sz w:val="28"/>
          <w:szCs w:val="28"/>
        </w:rPr>
        <w:t>Он не думает о том, чтобы «удержать равновесие», он думает о том, чтобы докатиться на тележке до замка или поймать мяч, качаясь в гамаке. Мозг в это время автоматически и очень эффективно интегрирует ощущения.</w:t>
      </w:r>
    </w:p>
    <w:p w14:paraId="421B771E" w14:textId="71951D5F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Примеры игр и снарядов и их развивающая роль:</w:t>
      </w:r>
    </w:p>
    <w:p w14:paraId="32B58786" w14:textId="77777777"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Качели и гамаки: Плавное или ритмичное раскачивание — лучшая тренировка для вестибулярного аппарата. Мозг учится обрабатывать информацию о движении и положении тела в пространстве, что напрямую влияет на стабильность.</w:t>
      </w:r>
    </w:p>
    <w:p w14:paraId="476B9D8E" w14:textId="3DDB0CCD"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7A05C4" wp14:editId="29F5CB65">
            <wp:extent cx="2235097" cy="2981325"/>
            <wp:effectExtent l="0" t="0" r="0" b="0"/>
            <wp:docPr id="1925211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25" cy="299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0069" w14:textId="6671CF3A"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Балансиры (доски, полусферы)</w:t>
      </w:r>
      <w:r w:rsidR="009F3F36" w:rsidRPr="009F3F36">
        <w:rPr>
          <w:rFonts w:ascii="Times New Roman" w:hAnsi="Times New Roman" w:cs="Times New Roman"/>
          <w:sz w:val="28"/>
          <w:szCs w:val="28"/>
        </w:rPr>
        <w:t>: это</w:t>
      </w:r>
      <w:r w:rsidRPr="009F3F36">
        <w:rPr>
          <w:rFonts w:ascii="Times New Roman" w:hAnsi="Times New Roman" w:cs="Times New Roman"/>
          <w:sz w:val="28"/>
          <w:szCs w:val="28"/>
        </w:rPr>
        <w:t xml:space="preserve"> «тренажерный зал» для постуральных мышц туловища и ног. Чтобы удержаться, ребенку приходится постоянно делать микродвижения, включая в работу глубокие мышцы-стабилизаторы.</w:t>
      </w:r>
    </w:p>
    <w:p w14:paraId="66DFE7B4" w14:textId="504112BD"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CC49A9" wp14:editId="55D00FAA">
            <wp:extent cx="2079520" cy="2773808"/>
            <wp:effectExtent l="0" t="0" r="0" b="7620"/>
            <wp:docPr id="19026811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638" cy="280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89B5" w14:textId="68A5A917" w:rsidR="00F72751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Тележки и тачки: Передвижение на четвереньках, толкая перед собой тележку, — прекрасное упражнение для плечевого пояса и кора. Эти мышцы критически важны для правильной осанки при сидении и письме.</w:t>
      </w:r>
    </w:p>
    <w:p w14:paraId="2AAA7FDB" w14:textId="74BE3EE4" w:rsidR="009F3F36" w:rsidRPr="009F3F36" w:rsidRDefault="009F3F36" w:rsidP="009F3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71680E" wp14:editId="76C09990">
            <wp:extent cx="2041525" cy="2723126"/>
            <wp:effectExtent l="0" t="0" r="0" b="1270"/>
            <wp:docPr id="19004070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57" cy="27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4F29" w14:textId="77777777"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Горки и наклонные поверхности: Лазание вверх требует колоссальных усилий от мышц-разгибателей, которые удерживают нас в вертикальном положении.</w:t>
      </w:r>
    </w:p>
    <w:p w14:paraId="61704B55" w14:textId="3A65251A" w:rsidR="003C074B" w:rsidRPr="009F3F36" w:rsidRDefault="003C074B" w:rsidP="003C0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8500C" wp14:editId="5559F2B3">
            <wp:extent cx="2028010" cy="2705100"/>
            <wp:effectExtent l="0" t="0" r="0" b="0"/>
            <wp:docPr id="15496051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19" cy="271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D3F3" w14:textId="3727C46E" w:rsidR="00A70F6A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lastRenderedPageBreak/>
        <w:t>· Ходьба и ползание по мягким поверхностям (маты, подушки): Неустойчивая опора заставляет тело постоянно подстраиваться и искать равновесие, улучшая проприоцептивный контроль.</w:t>
      </w:r>
    </w:p>
    <w:p w14:paraId="416CAFAC" w14:textId="57A623E3" w:rsidR="003C074B" w:rsidRPr="009F3F36" w:rsidRDefault="003C074B" w:rsidP="003C0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9BC426" wp14:editId="725C2DE7">
            <wp:extent cx="2049434" cy="2733675"/>
            <wp:effectExtent l="0" t="0" r="8255" b="0"/>
            <wp:docPr id="5438722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89" cy="27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0486" w14:textId="6ADD561A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Роль специалиста в этом процессе — быть проводником и внимательным наблюдателем. Он помогает выбрать игру по силам и интересам ребенка, дозирует нагрузку и отслеживает его реакции. Важно, чтобы ребенок был активным участником процесса, чувствовал себя успешным и был эмоционально вовлечен.</w:t>
      </w:r>
    </w:p>
    <w:p w14:paraId="16CF8257" w14:textId="483D0DFE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Результат: больше чем просто устойчивость</w:t>
      </w:r>
    </w:p>
    <w:p w14:paraId="624450EF" w14:textId="694EAE80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Когда «внутренний каркас» укрепляется, происходят удивительные перемены. Ребенок начинает тратить значительно меньше умственных и физических сил на борьбу с гравитацией.</w:t>
      </w:r>
    </w:p>
    <w:p w14:paraId="7D554B52" w14:textId="0A894D8E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Высвободившаяся энергия направляется на:</w:t>
      </w:r>
    </w:p>
    <w:p w14:paraId="4C378731" w14:textId="56C80476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Познавательные процессы</w:t>
      </w:r>
      <w:r w:rsidR="009F3F36" w:rsidRPr="009F3F36">
        <w:rPr>
          <w:rFonts w:ascii="Times New Roman" w:hAnsi="Times New Roman" w:cs="Times New Roman"/>
          <w:sz w:val="28"/>
          <w:szCs w:val="28"/>
        </w:rPr>
        <w:t>: улучшается</w:t>
      </w:r>
      <w:r w:rsidRPr="009F3F36">
        <w:rPr>
          <w:rFonts w:ascii="Times New Roman" w:hAnsi="Times New Roman" w:cs="Times New Roman"/>
          <w:sz w:val="28"/>
          <w:szCs w:val="28"/>
        </w:rPr>
        <w:t xml:space="preserve"> концентрация внимания, память, готовность к обучению.</w:t>
      </w:r>
    </w:p>
    <w:p w14:paraId="094A4D21" w14:textId="77777777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Социальное взаимодействие: Ребенок с уверенностью включается в игры сверстников, его не отпугивает необходимость быстрого движения или удержания баланса.</w:t>
      </w:r>
    </w:p>
    <w:p w14:paraId="26C23D96" w14:textId="5070E706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· Бытовую самостоятельность: Одевание, прием пищи, гигиена перестают быть непосильной задачей и осваиваются гораздо легче.</w:t>
      </w:r>
    </w:p>
    <w:p w14:paraId="52DAC102" w14:textId="04C1776B" w:rsidR="00A70F6A" w:rsidRPr="009F3F36" w:rsidRDefault="00A70F6A" w:rsidP="009F3F36">
      <w:pPr>
        <w:jc w:val="both"/>
        <w:rPr>
          <w:rFonts w:ascii="Times New Roman" w:hAnsi="Times New Roman" w:cs="Times New Roman"/>
          <w:sz w:val="28"/>
          <w:szCs w:val="28"/>
        </w:rPr>
      </w:pPr>
      <w:r w:rsidRPr="009F3F36">
        <w:rPr>
          <w:rFonts w:ascii="Times New Roman" w:hAnsi="Times New Roman" w:cs="Times New Roman"/>
          <w:sz w:val="28"/>
          <w:szCs w:val="28"/>
        </w:rPr>
        <w:t>Работа над постуральным контролем — это инвестиция в общее развитие ребенка. Укрепляя невидимый фундамент, мы открываем ему путь к успешной учебе, счастливой дружбе и уверенной самостоятельности в мире.</w:t>
      </w:r>
    </w:p>
    <w:sectPr w:rsidR="00A70F6A" w:rsidRPr="009F3F36" w:rsidSect="003C0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E1"/>
    <w:rsid w:val="00014547"/>
    <w:rsid w:val="002215E1"/>
    <w:rsid w:val="003C074B"/>
    <w:rsid w:val="003F7762"/>
    <w:rsid w:val="00400D8C"/>
    <w:rsid w:val="004A219A"/>
    <w:rsid w:val="009F3F36"/>
    <w:rsid w:val="00A70F6A"/>
    <w:rsid w:val="00CB7B32"/>
    <w:rsid w:val="00D94960"/>
    <w:rsid w:val="00F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B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59E1-9DD5-4449-94C8-37FF8562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2025-12-02T10:02:00Z</dcterms:created>
  <dcterms:modified xsi:type="dcterms:W3CDTF">2025-12-02T10:02:00Z</dcterms:modified>
</cp:coreProperties>
</file>